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5A" w:rsidRPr="004A2040" w:rsidRDefault="006C565A" w:rsidP="006C565A">
      <w:pPr>
        <w:pStyle w:val="1"/>
        <w:rPr>
          <w:rStyle w:val="IntensiveHervorhebung"/>
          <w:i w:val="0"/>
          <w:color w:val="auto"/>
          <w:sz w:val="28"/>
          <w:szCs w:val="28"/>
        </w:rPr>
      </w:pPr>
      <w:r w:rsidRPr="004A2040">
        <w:rPr>
          <w:rStyle w:val="IntensiveHervorhebung"/>
          <w:i w:val="0"/>
          <w:color w:val="auto"/>
          <w:sz w:val="28"/>
          <w:szCs w:val="28"/>
        </w:rPr>
        <w:t>Leistungsbeschreibung</w:t>
      </w:r>
    </w:p>
    <w:p w:rsidR="006C565A" w:rsidRDefault="006C565A" w:rsidP="006C565A">
      <w:pPr>
        <w:pStyle w:val="A1"/>
        <w:spacing w:after="0"/>
        <w:rPr>
          <w:b/>
          <w:sz w:val="24"/>
          <w:szCs w:val="24"/>
        </w:rPr>
      </w:pPr>
    </w:p>
    <w:p w:rsidR="006C565A" w:rsidRDefault="006C565A" w:rsidP="006C565A">
      <w:pPr>
        <w:pStyle w:val="A1"/>
        <w:spacing w:after="0"/>
        <w:rPr>
          <w:b/>
          <w:sz w:val="24"/>
          <w:szCs w:val="24"/>
        </w:rPr>
      </w:pPr>
    </w:p>
    <w:p w:rsidR="006C565A" w:rsidRDefault="006C565A" w:rsidP="006C565A">
      <w:pPr>
        <w:pStyle w:val="A1"/>
        <w:spacing w:after="0"/>
        <w:rPr>
          <w:b/>
          <w:sz w:val="24"/>
          <w:szCs w:val="24"/>
        </w:rPr>
      </w:pPr>
      <w:r>
        <w:rPr>
          <w:b/>
          <w:sz w:val="24"/>
          <w:szCs w:val="24"/>
        </w:rPr>
        <w:t xml:space="preserve">Glastrennwandsystem, </w:t>
      </w:r>
      <w:r w:rsidR="00170549">
        <w:rPr>
          <w:b/>
          <w:sz w:val="24"/>
          <w:szCs w:val="24"/>
        </w:rPr>
        <w:t xml:space="preserve">manuell </w:t>
      </w:r>
      <w:proofErr w:type="spellStart"/>
      <w:r>
        <w:rPr>
          <w:b/>
          <w:sz w:val="24"/>
          <w:szCs w:val="24"/>
        </w:rPr>
        <w:t>verfahrbar</w:t>
      </w:r>
      <w:proofErr w:type="spellEnd"/>
    </w:p>
    <w:p w:rsidR="002705DE" w:rsidRDefault="002705DE" w:rsidP="00D20E24"/>
    <w:p w:rsidR="00F96ECA" w:rsidRDefault="002A6BDC" w:rsidP="002A6BDC">
      <w:pPr>
        <w:ind w:right="-1"/>
      </w:pPr>
      <w:r>
        <w:t>M</w:t>
      </w:r>
      <w:r w:rsidR="00F96ECA">
        <w:t xml:space="preserve">obile </w:t>
      </w:r>
      <w:r w:rsidR="00293278">
        <w:t>Einscheiben-</w:t>
      </w:r>
      <w:r>
        <w:t>Glast</w:t>
      </w:r>
      <w:r w:rsidR="00F96ECA">
        <w:t>rennwand</w:t>
      </w:r>
      <w:r>
        <w:t>anlage(n)</w:t>
      </w:r>
      <w:r w:rsidR="00F96ECA">
        <w:t xml:space="preserve"> aus </w:t>
      </w:r>
      <w:r w:rsidR="00F96ECA" w:rsidRPr="009D494F">
        <w:t xml:space="preserve">unabhängig voneinander </w:t>
      </w:r>
      <w:proofErr w:type="spellStart"/>
      <w:r w:rsidR="00F96ECA" w:rsidRPr="009D494F">
        <w:t>verfahrbaren</w:t>
      </w:r>
      <w:proofErr w:type="spellEnd"/>
      <w:r w:rsidR="00F96ECA" w:rsidRPr="009D494F">
        <w:t xml:space="preserve"> </w:t>
      </w:r>
      <w:r w:rsidR="003C41E2">
        <w:t>Einzelelementen.</w:t>
      </w:r>
    </w:p>
    <w:p w:rsidR="00F96ECA" w:rsidRDefault="00F96ECA" w:rsidP="00F96ECA"/>
    <w:p w:rsidR="00293278" w:rsidRDefault="00F96ECA" w:rsidP="00293278">
      <w:pPr>
        <w:rPr>
          <w:bCs/>
        </w:rPr>
      </w:pPr>
      <w:r>
        <w:t xml:space="preserve">Die Elemente bestehen aus </w:t>
      </w:r>
      <w:r w:rsidRPr="00C57123">
        <w:rPr>
          <w:rFonts w:cs="Arial"/>
        </w:rPr>
        <w:t>Sicherheitsverglasung in ESG</w:t>
      </w:r>
      <w:r w:rsidR="00F976E2">
        <w:rPr>
          <w:rFonts w:cs="Arial"/>
        </w:rPr>
        <w:t>-H</w:t>
      </w:r>
      <w:r w:rsidRPr="00C57123">
        <w:rPr>
          <w:rFonts w:cs="Arial"/>
        </w:rPr>
        <w:t xml:space="preserve"> </w:t>
      </w:r>
      <w:r>
        <w:rPr>
          <w:rFonts w:cs="Arial"/>
        </w:rPr>
        <w:t xml:space="preserve">12 </w:t>
      </w:r>
      <w:r w:rsidR="00293278">
        <w:rPr>
          <w:rFonts w:cs="Arial"/>
        </w:rPr>
        <w:t xml:space="preserve">mm </w:t>
      </w:r>
      <w:r>
        <w:rPr>
          <w:rFonts w:cs="Arial"/>
        </w:rPr>
        <w:t xml:space="preserve">(Einscheibensicherheitsglas) </w:t>
      </w:r>
      <w:r w:rsidRPr="00F96ECA">
        <w:rPr>
          <w:rFonts w:cs="Arial"/>
        </w:rPr>
        <w:t>oder</w:t>
      </w:r>
      <w:r w:rsidRPr="00C57123">
        <w:rPr>
          <w:rFonts w:cs="Arial"/>
        </w:rPr>
        <w:t xml:space="preserve"> in VSG </w:t>
      </w:r>
      <w:r w:rsidR="00C6430E">
        <w:rPr>
          <w:rFonts w:cs="Arial"/>
        </w:rPr>
        <w:t xml:space="preserve">ca. </w:t>
      </w:r>
      <w:r w:rsidR="00C6430E" w:rsidRPr="009537EC">
        <w:rPr>
          <w:bCs/>
        </w:rPr>
        <w:t xml:space="preserve">14 mm </w:t>
      </w:r>
      <w:r w:rsidR="00C6430E">
        <w:rPr>
          <w:rFonts w:cs="Arial"/>
        </w:rPr>
        <w:t>(</w:t>
      </w:r>
      <w:r w:rsidR="00C6430E" w:rsidRPr="009537EC">
        <w:rPr>
          <w:bCs/>
        </w:rPr>
        <w:t>Verbundsicherheitsglas</w:t>
      </w:r>
      <w:r w:rsidR="00C6430E">
        <w:rPr>
          <w:bCs/>
        </w:rPr>
        <w:t xml:space="preserve">) </w:t>
      </w:r>
      <w:r w:rsidRPr="009537EC">
        <w:rPr>
          <w:bCs/>
        </w:rPr>
        <w:t>aus 2</w:t>
      </w:r>
      <w:r w:rsidR="00C6430E">
        <w:rPr>
          <w:bCs/>
        </w:rPr>
        <w:t xml:space="preserve"> x teilvorgespannten Glas (TVG)</w:t>
      </w:r>
      <w:r>
        <w:rPr>
          <w:bCs/>
        </w:rPr>
        <w:t xml:space="preserve">. </w:t>
      </w:r>
    </w:p>
    <w:p w:rsidR="004C299C" w:rsidRDefault="00F96ECA" w:rsidP="00C6430E">
      <w:r>
        <w:rPr>
          <w:bCs/>
        </w:rPr>
        <w:t xml:space="preserve">Die seitlichen Kanten sind </w:t>
      </w:r>
      <w:r w:rsidR="00C6430E">
        <w:t xml:space="preserve">poliert und gefast </w:t>
      </w:r>
      <w:r w:rsidR="004C299C">
        <w:rPr>
          <w:bCs/>
        </w:rPr>
        <w:t xml:space="preserve">und </w:t>
      </w:r>
      <w:r w:rsidR="004C299C" w:rsidRPr="00157A65">
        <w:t>nur in der Horizontalen</w:t>
      </w:r>
      <w:r w:rsidR="00C6430E">
        <w:t xml:space="preserve"> </w:t>
      </w:r>
      <w:r w:rsidR="004C299C" w:rsidRPr="00157A65">
        <w:t>von Klemmprofilen ein</w:t>
      </w:r>
      <w:r w:rsidR="004C299C">
        <w:t>zu</w:t>
      </w:r>
      <w:r w:rsidR="004C299C" w:rsidRPr="00157A65">
        <w:t>fass</w:t>
      </w:r>
      <w:r w:rsidR="004C299C">
        <w:t>en</w:t>
      </w:r>
      <w:r w:rsidR="004C299C" w:rsidRPr="004C299C">
        <w:rPr>
          <w:bCs/>
        </w:rPr>
        <w:t>, um eine durchgehende Ansicht der Glasfläche zu erhalten.</w:t>
      </w:r>
    </w:p>
    <w:p w:rsidR="00F96ECA" w:rsidRDefault="00F96ECA" w:rsidP="00F96ECA">
      <w:pPr>
        <w:rPr>
          <w:bCs/>
        </w:rPr>
      </w:pPr>
    </w:p>
    <w:p w:rsidR="00DE2F8A" w:rsidRDefault="00F96ECA" w:rsidP="00F96ECA">
      <w:r>
        <w:t xml:space="preserve">Die Elemente sind oben und unten mit nur 100 mm hohen </w:t>
      </w:r>
      <w:r w:rsidR="006E2F24">
        <w:t xml:space="preserve">und </w:t>
      </w:r>
      <w:r w:rsidRPr="006E2F24">
        <w:t xml:space="preserve">36 mm starken </w:t>
      </w:r>
      <w:r>
        <w:t xml:space="preserve">Aluminium-Profilen, ohne sichtbare Verschraubungen, auszuführen. Die Stirnabdeckungen sind ebenfalls aus Aluminium herzustellen. </w:t>
      </w:r>
      <w:r w:rsidR="00DE2F8A">
        <w:t xml:space="preserve">Abdeckungen aus Kunststoff sind nicht zugelassen. </w:t>
      </w:r>
    </w:p>
    <w:p w:rsidR="008358CC" w:rsidRDefault="008358CC" w:rsidP="008358CC">
      <w:r>
        <w:t>Die</w:t>
      </w:r>
      <w:r w:rsidRPr="006E2F24">
        <w:t xml:space="preserve"> </w:t>
      </w:r>
      <w:r>
        <w:t>Oberflächen der Elementprofile</w:t>
      </w:r>
      <w:r w:rsidRPr="006E2F24">
        <w:t xml:space="preserve"> sind eloxiert in E6/EV1 auszuführen.</w:t>
      </w:r>
    </w:p>
    <w:p w:rsidR="003C41E2" w:rsidRDefault="003C41E2" w:rsidP="00352274">
      <w:pPr>
        <w:pStyle w:val="2"/>
      </w:pPr>
      <w:r>
        <w:t>Bedienung</w:t>
      </w:r>
    </w:p>
    <w:p w:rsidR="00727576" w:rsidRDefault="003C41E2" w:rsidP="003C41E2">
      <w:r>
        <w:t xml:space="preserve">Das Verfahren der einzelnen Glaselemente erfolgt </w:t>
      </w:r>
      <w:r w:rsidR="00C6430E">
        <w:t xml:space="preserve">leichtgängig per Hand </w:t>
      </w:r>
      <w:r w:rsidR="00B748BF">
        <w:t>in einem wartungsfreien und geräuscharmen Deckenschienen- bzw. R</w:t>
      </w:r>
      <w:r w:rsidR="00C6430E">
        <w:t>ollensystem.</w:t>
      </w:r>
    </w:p>
    <w:p w:rsidR="00727576" w:rsidRPr="00A44239" w:rsidRDefault="00727576" w:rsidP="00352274">
      <w:pPr>
        <w:spacing w:before="480"/>
        <w:ind w:right="284"/>
        <w:rPr>
          <w:b/>
        </w:rPr>
      </w:pPr>
      <w:r w:rsidRPr="00A44239">
        <w:rPr>
          <w:b/>
        </w:rPr>
        <w:t>Element</w:t>
      </w:r>
      <w:r w:rsidR="00B748BF" w:rsidRPr="00A44239">
        <w:rPr>
          <w:b/>
        </w:rPr>
        <w:t>arretierung</w:t>
      </w:r>
    </w:p>
    <w:p w:rsidR="0035440F" w:rsidRDefault="003C41E2" w:rsidP="003C41E2">
      <w:r>
        <w:t>Die Arretierung der einzelnen Elemente erfolgt mittels Bodenriegel in eingelassene Edelstahl-</w:t>
      </w:r>
      <w:r w:rsidRPr="00A44239">
        <w:rPr>
          <w:rFonts w:cs="Arial"/>
        </w:rPr>
        <w:t xml:space="preserve">Bodenhülsen </w:t>
      </w:r>
      <w:r w:rsidRPr="00A44239">
        <w:rPr>
          <w:rFonts w:cs="Arial"/>
          <w:iCs/>
          <w:kern w:val="0"/>
        </w:rPr>
        <w:t xml:space="preserve">(d.h. ohne Bodenschiene). </w:t>
      </w:r>
      <w:r w:rsidRPr="00A44239">
        <w:t xml:space="preserve">Zusätzlich sind </w:t>
      </w:r>
      <w:r>
        <w:t xml:space="preserve">die Elemente untereinander durch Stirnstifte zu verbinden, um diese gegen </w:t>
      </w:r>
      <w:r w:rsidR="0035440F">
        <w:t>aushebeln zu sichern.</w:t>
      </w:r>
    </w:p>
    <w:p w:rsidR="003C41E2" w:rsidRDefault="003C41E2" w:rsidP="003C41E2">
      <w:r>
        <w:t>Alle Bedienelemente hierfür sind in Edelstahl auszuführen.</w:t>
      </w:r>
    </w:p>
    <w:p w:rsidR="003C41E2" w:rsidRDefault="003C41E2" w:rsidP="003C41E2">
      <w:pPr>
        <w:widowControl w:val="0"/>
        <w:ind w:right="283"/>
        <w:rPr>
          <w:rFonts w:cs="Arial"/>
        </w:rPr>
      </w:pPr>
      <w:r>
        <w:rPr>
          <w:rFonts w:cs="Arial"/>
        </w:rPr>
        <w:t>Das Verschließen der Gesamtanlage erfolgt über ein im letzten Element eingebautes Einsteckschloss inklusive Profilzylinder.</w:t>
      </w:r>
    </w:p>
    <w:p w:rsidR="00685DC4" w:rsidRDefault="00685DC4" w:rsidP="00352274">
      <w:pPr>
        <w:pStyle w:val="2"/>
      </w:pPr>
      <w:r w:rsidRPr="00830677">
        <w:t>Elementaufhängung</w:t>
      </w:r>
    </w:p>
    <w:p w:rsidR="00685DC4" w:rsidRDefault="00685DC4" w:rsidP="00382D5D">
      <w:pPr>
        <w:ind w:right="-283"/>
      </w:pPr>
      <w:r w:rsidRPr="009D494F">
        <w:t xml:space="preserve">Die Elemente </w:t>
      </w:r>
      <w:r>
        <w:t>werden</w:t>
      </w:r>
      <w:r w:rsidRPr="009D494F">
        <w:t xml:space="preserve"> mit </w:t>
      </w:r>
      <w:r>
        <w:t xml:space="preserve">einer </w:t>
      </w:r>
      <w:r w:rsidRPr="009D494F">
        <w:t xml:space="preserve">2-Punkt-Aufhängung </w:t>
      </w:r>
      <w:r>
        <w:t>in einer Aluminium</w:t>
      </w:r>
      <w:r w:rsidR="00C60C60">
        <w:t>-D</w:t>
      </w:r>
      <w:r>
        <w:t>eckenlaufschiene aufgehängt und mittels eines wartungs</w:t>
      </w:r>
      <w:r w:rsidR="00825D19">
        <w:t>freien</w:t>
      </w:r>
      <w:r>
        <w:t xml:space="preserve"> Mehrfach-Rollenwagen verfahren. </w:t>
      </w:r>
    </w:p>
    <w:p w:rsidR="00685DC4" w:rsidRPr="00F67F17" w:rsidRDefault="00685DC4" w:rsidP="00352274">
      <w:pPr>
        <w:pStyle w:val="2"/>
      </w:pPr>
      <w:r w:rsidRPr="00F67F17">
        <w:t>Boden- und Deckenanschlussfugen</w:t>
      </w:r>
    </w:p>
    <w:p w:rsidR="00685DC4" w:rsidRDefault="00685DC4" w:rsidP="00685DC4">
      <w:r>
        <w:t>Bodenfreiheit: ca.   7 mm</w:t>
      </w:r>
    </w:p>
    <w:p w:rsidR="00685DC4" w:rsidRDefault="00685DC4" w:rsidP="00685DC4">
      <w:r>
        <w:t>Deckenfuge:   ca. 20 mm</w:t>
      </w:r>
    </w:p>
    <w:p w:rsidR="00C131B6" w:rsidRPr="002B3060" w:rsidRDefault="00C131B6" w:rsidP="00352274">
      <w:pPr>
        <w:pStyle w:val="2"/>
      </w:pPr>
      <w:r w:rsidRPr="00151A8C">
        <w:t>Justierbarkeit d</w:t>
      </w:r>
      <w:r w:rsidRPr="002B3060">
        <w:t>er Elemente</w:t>
      </w:r>
    </w:p>
    <w:p w:rsidR="00F420A3" w:rsidRDefault="00177304" w:rsidP="00F420A3">
      <w:r>
        <w:t xml:space="preserve">Um eine eventuelle geringfügige Deckensenkung auszugleichen, müssen alle </w:t>
      </w:r>
      <w:r w:rsidR="00C131B6" w:rsidRPr="009D494F">
        <w:t>Element</w:t>
      </w:r>
      <w:r w:rsidR="00815617">
        <w:t>e</w:t>
      </w:r>
      <w:r w:rsidR="00C131B6" w:rsidRPr="009D494F">
        <w:t xml:space="preserve"> </w:t>
      </w:r>
      <w:r w:rsidR="00EA52EE">
        <w:t xml:space="preserve">jederzeit </w:t>
      </w:r>
      <w:r w:rsidR="009D64F8">
        <w:t xml:space="preserve">leicht höhenjustierbar sein, </w:t>
      </w:r>
      <w:r w:rsidR="00C131B6" w:rsidRPr="009D494F">
        <w:t xml:space="preserve">ohne dass die Decke </w:t>
      </w:r>
      <w:r w:rsidR="004B423E">
        <w:t xml:space="preserve">oder </w:t>
      </w:r>
      <w:r w:rsidR="00151A8C">
        <w:t>die Elementprofile geöffnet</w:t>
      </w:r>
      <w:r w:rsidR="004B423E">
        <w:t xml:space="preserve"> werden müssen</w:t>
      </w:r>
      <w:r>
        <w:t>.</w:t>
      </w:r>
    </w:p>
    <w:p w:rsidR="00352274" w:rsidRDefault="00352274" w:rsidP="00F420A3"/>
    <w:p w:rsidR="00352274" w:rsidRDefault="00352274" w:rsidP="00F420A3"/>
    <w:p w:rsidR="00352274" w:rsidRDefault="00352274" w:rsidP="00F420A3"/>
    <w:p w:rsidR="00352274" w:rsidRDefault="00352274" w:rsidP="00F420A3"/>
    <w:p w:rsidR="00352274" w:rsidRDefault="00352274" w:rsidP="00F420A3"/>
    <w:p w:rsidR="00352274" w:rsidRDefault="00352274" w:rsidP="00F420A3"/>
    <w:p w:rsidR="00F0207D" w:rsidRPr="00F67F17" w:rsidRDefault="00F0207D" w:rsidP="00352274">
      <w:pPr>
        <w:pStyle w:val="2"/>
      </w:pPr>
      <w:r w:rsidRPr="00F67F17">
        <w:lastRenderedPageBreak/>
        <w:t>Laufschienen</w:t>
      </w:r>
    </w:p>
    <w:p w:rsidR="006B4700" w:rsidRPr="00BC6472" w:rsidRDefault="006B4700" w:rsidP="002C0183">
      <w:pPr>
        <w:ind w:right="497"/>
      </w:pPr>
      <w:r w:rsidRPr="00BC6472">
        <w:t xml:space="preserve">Es ist ein </w:t>
      </w:r>
      <w:r w:rsidRPr="00825D19">
        <w:t>zwangsgeführtes</w:t>
      </w:r>
      <w:r w:rsidRPr="00BC6472">
        <w:t xml:space="preserve"> Schienen-</w:t>
      </w:r>
      <w:r w:rsidR="00DE2F8A">
        <w:t xml:space="preserve"> </w:t>
      </w:r>
      <w:r w:rsidRPr="00BC6472">
        <w:t>/</w:t>
      </w:r>
      <w:r w:rsidR="00DE2F8A">
        <w:t xml:space="preserve"> </w:t>
      </w:r>
      <w:r w:rsidRPr="00BC6472">
        <w:t xml:space="preserve">Rollensystem anzubieten, das einen leichten und leisen Bedienungsablauf gewährleistet. </w:t>
      </w:r>
      <w:r w:rsidR="008E7957">
        <w:t xml:space="preserve">T- und </w:t>
      </w:r>
      <w:proofErr w:type="spellStart"/>
      <w:r w:rsidR="008E7957">
        <w:t>Eckteile</w:t>
      </w:r>
      <w:proofErr w:type="spellEnd"/>
      <w:r w:rsidR="008E7957">
        <w:t xml:space="preserve"> bestehen aus kleinen</w:t>
      </w:r>
      <w:r w:rsidRPr="00BC6472">
        <w:t xml:space="preserve"> </w:t>
      </w:r>
      <w:r w:rsidR="00825D19">
        <w:t>Kurven/</w:t>
      </w:r>
      <w:r w:rsidRPr="00BC6472">
        <w:t>Radien</w:t>
      </w:r>
      <w:r w:rsidR="008E7957">
        <w:t xml:space="preserve">, um </w:t>
      </w:r>
      <w:r w:rsidRPr="00BC6472">
        <w:t>ein leichtes und definiertes Abfahren der Elemente</w:t>
      </w:r>
      <w:r w:rsidR="008E7957">
        <w:t xml:space="preserve"> zu ermöglichen</w:t>
      </w:r>
      <w:r w:rsidRPr="00BC6472">
        <w:t>.</w:t>
      </w:r>
    </w:p>
    <w:p w:rsidR="008B41BB" w:rsidRDefault="00825D19" w:rsidP="002C0183">
      <w:pPr>
        <w:rPr>
          <w:b/>
        </w:rPr>
      </w:pPr>
      <w:r>
        <w:t>Die</w:t>
      </w:r>
      <w:r w:rsidR="00F0207D" w:rsidRPr="004A5F4E">
        <w:t xml:space="preserve"> </w:t>
      </w:r>
      <w:r w:rsidR="00C27609" w:rsidRPr="004A5F4E">
        <w:t>wartungsfreie</w:t>
      </w:r>
      <w:r w:rsidR="00C27609">
        <w:t xml:space="preserve"> </w:t>
      </w:r>
      <w:r w:rsidR="00F0207D" w:rsidRPr="009D494F">
        <w:t>Alu</w:t>
      </w:r>
      <w:r w:rsidR="00815617">
        <w:t>minium</w:t>
      </w:r>
      <w:r w:rsidR="00F0207D" w:rsidRPr="009D494F">
        <w:t>-Laufschiene</w:t>
      </w:r>
      <w:r>
        <w:t xml:space="preserve"> muss eine</w:t>
      </w:r>
      <w:r w:rsidR="008E56D0">
        <w:t xml:space="preserve"> </w:t>
      </w:r>
      <w:r w:rsidR="00F0207D" w:rsidRPr="009D494F">
        <w:t xml:space="preserve">Materialstärke </w:t>
      </w:r>
      <w:r w:rsidR="008E56D0">
        <w:t xml:space="preserve">von </w:t>
      </w:r>
      <w:r w:rsidR="00F0207D" w:rsidRPr="009D494F">
        <w:t xml:space="preserve">mindestens 5 mm </w:t>
      </w:r>
      <w:r>
        <w:t>aufweisen</w:t>
      </w:r>
      <w:r w:rsidR="00F0207D" w:rsidRPr="009D494F">
        <w:t xml:space="preserve">. </w:t>
      </w:r>
      <w:r w:rsidR="00C60C60">
        <w:t xml:space="preserve">Die Schienenkonstruktion für den Parkbereich ist in einem Stück zu liefern und zu montieren. </w:t>
      </w:r>
      <w:r w:rsidR="00F0207D" w:rsidRPr="00EE283D">
        <w:t xml:space="preserve">Die Unterseite der </w:t>
      </w:r>
      <w:r w:rsidR="00C27609" w:rsidRPr="00EE283D">
        <w:t>Laufs</w:t>
      </w:r>
      <w:r w:rsidR="00F0207D" w:rsidRPr="00EE283D">
        <w:t>chiene ist mit einem</w:t>
      </w:r>
      <w:r w:rsidR="00F0207D" w:rsidRPr="00551066">
        <w:t xml:space="preserve"> Deckenanschlussprofil</w:t>
      </w:r>
      <w:r w:rsidR="00F0207D" w:rsidRPr="00EE283D">
        <w:t xml:space="preserve"> </w:t>
      </w:r>
      <w:r w:rsidR="00F67F17">
        <w:t xml:space="preserve">pulverbeschichtet </w:t>
      </w:r>
      <w:r w:rsidR="00ED0DDE" w:rsidRPr="00EE283D">
        <w:t>in RA</w:t>
      </w:r>
      <w:r w:rsidR="00ED0DDE" w:rsidRPr="00ED0DDE">
        <w:t>L 9010 auszuführen.</w:t>
      </w:r>
    </w:p>
    <w:p w:rsidR="00E2108A" w:rsidRPr="002C0183" w:rsidRDefault="00D87F5C" w:rsidP="00352274">
      <w:pPr>
        <w:tabs>
          <w:tab w:val="left" w:pos="945"/>
          <w:tab w:val="left" w:pos="9072"/>
        </w:tabs>
        <w:spacing w:before="480"/>
        <w:ind w:right="-141"/>
        <w:rPr>
          <w:b/>
        </w:rPr>
      </w:pPr>
      <w:r w:rsidRPr="002C0183">
        <w:rPr>
          <w:b/>
        </w:rPr>
        <w:t>Abhängung und Unterkonstruktion</w:t>
      </w:r>
    </w:p>
    <w:p w:rsidR="006B4700" w:rsidRDefault="006B4700" w:rsidP="00352274">
      <w:pPr>
        <w:tabs>
          <w:tab w:val="left" w:pos="9072"/>
        </w:tabs>
        <w:ind w:right="-141"/>
      </w:pPr>
      <w:r>
        <w:t xml:space="preserve">Die </w:t>
      </w:r>
      <w:r w:rsidRPr="001A6AA8">
        <w:t xml:space="preserve">Abhängung </w:t>
      </w:r>
      <w:r w:rsidR="00C6430E">
        <w:t>ist mit</w:t>
      </w:r>
      <w:r w:rsidR="00121278">
        <w:t xml:space="preserve"> </w:t>
      </w:r>
      <w:r w:rsidRPr="001A6AA8">
        <w:t>höhenverstellbare</w:t>
      </w:r>
      <w:r w:rsidR="00C6430E">
        <w:t>n</w:t>
      </w:r>
      <w:r w:rsidRPr="001A6AA8">
        <w:t xml:space="preserve"> </w:t>
      </w:r>
      <w:r w:rsidRPr="002A2797">
        <w:t>Gewindestangen</w:t>
      </w:r>
      <w:r w:rsidRPr="001A6AA8">
        <w:t>, befestigt mit</w:t>
      </w:r>
      <w:r>
        <w:t xml:space="preserve"> </w:t>
      </w:r>
      <w:r w:rsidRPr="001A6AA8">
        <w:t>bauaufsichtlich zugelassenen Dübeln</w:t>
      </w:r>
      <w:r>
        <w:t xml:space="preserve">, einzubauen. </w:t>
      </w:r>
      <w:r w:rsidRPr="001A6AA8">
        <w:t xml:space="preserve">Das Material für die Schienenbefestigung </w:t>
      </w:r>
      <w:r>
        <w:t>muss</w:t>
      </w:r>
      <w:r w:rsidRPr="001A6AA8">
        <w:t xml:space="preserve"> verzinkt oder rostschutzbehandelt</w:t>
      </w:r>
      <w:r>
        <w:t xml:space="preserve"> sein</w:t>
      </w:r>
      <w:r w:rsidRPr="001A6AA8">
        <w:t>.</w:t>
      </w:r>
      <w:r>
        <w:t xml:space="preserve"> Die </w:t>
      </w:r>
      <w:proofErr w:type="spellStart"/>
      <w:r>
        <w:t>Abhängekonstruktion</w:t>
      </w:r>
      <w:proofErr w:type="spellEnd"/>
      <w:r>
        <w:t xml:space="preserve"> ist vom Bieter mit zu liefern.</w:t>
      </w:r>
    </w:p>
    <w:p w:rsidR="006B4700" w:rsidRPr="00CC57FE" w:rsidRDefault="006B4700" w:rsidP="00352274">
      <w:pPr>
        <w:tabs>
          <w:tab w:val="left" w:pos="9072"/>
        </w:tabs>
        <w:spacing w:before="480"/>
        <w:ind w:right="-141"/>
        <w:rPr>
          <w:sz w:val="18"/>
          <w:szCs w:val="18"/>
        </w:rPr>
      </w:pPr>
      <w:r w:rsidRPr="000810C9">
        <w:rPr>
          <w:rStyle w:val="2Zchn"/>
        </w:rPr>
        <w:t>Drehendflügel</w:t>
      </w:r>
      <w:r w:rsidR="002A2797">
        <w:rPr>
          <w:b/>
        </w:rPr>
        <w:t xml:space="preserve"> (Ausgleichselement)  </w:t>
      </w:r>
      <w:r w:rsidRPr="00CC57FE">
        <w:rPr>
          <w:sz w:val="18"/>
          <w:szCs w:val="18"/>
        </w:rPr>
        <w:t>(wenn in der Ausführung vorgesehen)</w:t>
      </w:r>
    </w:p>
    <w:p w:rsidR="002A2797" w:rsidRDefault="003D5C08" w:rsidP="00352274">
      <w:pPr>
        <w:widowControl w:val="0"/>
        <w:tabs>
          <w:tab w:val="left" w:pos="9072"/>
        </w:tabs>
        <w:ind w:right="-141"/>
        <w:rPr>
          <w:rFonts w:cs="Arial"/>
        </w:rPr>
      </w:pPr>
      <w:r>
        <w:rPr>
          <w:rFonts w:cs="Arial"/>
        </w:rPr>
        <w:t xml:space="preserve">Um bei einer zwischen zwei Wänden eingebauten Mobilwand das Verfahren der Gesamtanlage zu ermöglichen, ist das </w:t>
      </w:r>
      <w:r w:rsidR="002A2797">
        <w:rPr>
          <w:rFonts w:cs="Arial"/>
        </w:rPr>
        <w:t xml:space="preserve">letzte Element </w:t>
      </w:r>
      <w:r>
        <w:rPr>
          <w:rFonts w:cs="Arial"/>
        </w:rPr>
        <w:t>als Drehendflügel auszuführen.</w:t>
      </w:r>
    </w:p>
    <w:p w:rsidR="006B4700" w:rsidRDefault="00470ACD" w:rsidP="00352274">
      <w:pPr>
        <w:widowControl w:val="0"/>
        <w:tabs>
          <w:tab w:val="left" w:pos="9072"/>
        </w:tabs>
        <w:ind w:right="-141"/>
        <w:rPr>
          <w:rFonts w:cs="Arial"/>
        </w:rPr>
      </w:pPr>
      <w:r>
        <w:rPr>
          <w:rFonts w:cs="Arial"/>
        </w:rPr>
        <w:t>D</w:t>
      </w:r>
      <w:r w:rsidR="00A44239">
        <w:rPr>
          <w:rFonts w:cs="Arial"/>
        </w:rPr>
        <w:t>as</w:t>
      </w:r>
      <w:r>
        <w:rPr>
          <w:rFonts w:cs="Arial"/>
        </w:rPr>
        <w:t xml:space="preserve"> Verschließen </w:t>
      </w:r>
      <w:r w:rsidR="006B4700" w:rsidRPr="005C35C0">
        <w:rPr>
          <w:rFonts w:cs="Arial"/>
        </w:rPr>
        <w:t xml:space="preserve">erfolgt über ein </w:t>
      </w:r>
      <w:r>
        <w:rPr>
          <w:rFonts w:cs="Arial"/>
        </w:rPr>
        <w:t>im unteren Profil eingelassenes Bodenschloss.</w:t>
      </w:r>
    </w:p>
    <w:p w:rsidR="006B4700" w:rsidRDefault="006B4700" w:rsidP="00352274">
      <w:pPr>
        <w:widowControl w:val="0"/>
        <w:tabs>
          <w:tab w:val="left" w:pos="9072"/>
        </w:tabs>
        <w:ind w:right="-141"/>
      </w:pPr>
      <w:r w:rsidRPr="005C35C0">
        <w:rPr>
          <w:rFonts w:cs="Arial"/>
        </w:rPr>
        <w:t xml:space="preserve">Anstelle eines Bodenschlosses kann auch ein Mittelschloss mit Gegenkasten, ein Schubstangenschloss oder ein </w:t>
      </w:r>
      <w:r w:rsidR="00121278">
        <w:rPr>
          <w:rFonts w:cs="Arial"/>
        </w:rPr>
        <w:t>Motorschloss eingesetzt werden.</w:t>
      </w:r>
      <w:r w:rsidR="004B7CF8">
        <w:rPr>
          <w:rFonts w:cs="Arial"/>
        </w:rPr>
        <w:t xml:space="preserve"> </w:t>
      </w:r>
    </w:p>
    <w:p w:rsidR="006B4700" w:rsidRPr="00CC57FE" w:rsidRDefault="006B4700" w:rsidP="00352274">
      <w:pPr>
        <w:pStyle w:val="2"/>
        <w:tabs>
          <w:tab w:val="left" w:pos="9072"/>
        </w:tabs>
        <w:ind w:right="-141"/>
      </w:pPr>
      <w:r>
        <w:t xml:space="preserve">Abfahrbares </w:t>
      </w:r>
      <w:r w:rsidRPr="00A635B1">
        <w:t xml:space="preserve">Türelement </w:t>
      </w:r>
      <w:r>
        <w:t xml:space="preserve"> </w:t>
      </w:r>
      <w:r w:rsidRPr="00121278">
        <w:rPr>
          <w:b w:val="0"/>
          <w:sz w:val="18"/>
          <w:szCs w:val="18"/>
        </w:rPr>
        <w:t>(wenn in der Ausführung vorgesehen)</w:t>
      </w:r>
    </w:p>
    <w:p w:rsidR="006B4700" w:rsidRDefault="006B4700" w:rsidP="00352274">
      <w:pPr>
        <w:tabs>
          <w:tab w:val="left" w:pos="9072"/>
        </w:tabs>
        <w:ind w:right="-141"/>
      </w:pPr>
      <w:r w:rsidRPr="008A3D74">
        <w:t xml:space="preserve">Es </w:t>
      </w:r>
      <w:r>
        <w:t xml:space="preserve">ist ein abfahrbares Türelement einzuplanen, welches einen </w:t>
      </w:r>
      <w:r w:rsidRPr="008A3D74">
        <w:t>schnellen und einfachen Durchgang durch die geschlossene Mobilwand</w:t>
      </w:r>
      <w:r>
        <w:t xml:space="preserve"> ermöglicht.</w:t>
      </w:r>
    </w:p>
    <w:p w:rsidR="00352274" w:rsidRDefault="006B4700" w:rsidP="00352274">
      <w:pPr>
        <w:tabs>
          <w:tab w:val="left" w:pos="9072"/>
        </w:tabs>
        <w:ind w:right="-141"/>
      </w:pPr>
      <w:r w:rsidRPr="008A3D74">
        <w:t xml:space="preserve">Die Tür hat einen eingebauten Türschließer sowie eine Verriegelungseinheit, um die Tür beim Verfahren zu arretieren. </w:t>
      </w:r>
      <w:r w:rsidR="00352274">
        <w:t>Die Tür soll mit einem M</w:t>
      </w:r>
      <w:r w:rsidR="00352274" w:rsidRPr="008A3D74">
        <w:t xml:space="preserve">ittelschloss </w:t>
      </w:r>
      <w:r w:rsidR="00352274">
        <w:t xml:space="preserve">mit </w:t>
      </w:r>
      <w:r w:rsidR="00352274" w:rsidRPr="008A3D74">
        <w:t xml:space="preserve">Drückergarnitur </w:t>
      </w:r>
      <w:r w:rsidR="00352274" w:rsidRPr="00F6319F">
        <w:t xml:space="preserve">inklusive </w:t>
      </w:r>
      <w:r w:rsidR="00352274">
        <w:t xml:space="preserve">Profilzylinder </w:t>
      </w:r>
      <w:r w:rsidR="00352274" w:rsidRPr="00F6319F">
        <w:t>(</w:t>
      </w:r>
      <w:r w:rsidR="00352274">
        <w:t xml:space="preserve">zum Austausch </w:t>
      </w:r>
      <w:r w:rsidR="00352274" w:rsidRPr="00F6319F">
        <w:t>für bauseitigen P</w:t>
      </w:r>
      <w:r w:rsidR="00352274">
        <w:t>Z</w:t>
      </w:r>
      <w:r w:rsidR="00352274" w:rsidRPr="00F6319F">
        <w:t>)</w:t>
      </w:r>
      <w:r w:rsidR="00352274">
        <w:t xml:space="preserve"> oder mit </w:t>
      </w:r>
      <w:r w:rsidR="00352274" w:rsidRPr="008A3D74">
        <w:t xml:space="preserve">Stangengriff </w:t>
      </w:r>
      <w:r w:rsidR="00352274">
        <w:t xml:space="preserve">und Bodenschloss als Pendeltür ausgeführt werden. </w:t>
      </w:r>
    </w:p>
    <w:p w:rsidR="006B4700" w:rsidRPr="00D10304" w:rsidRDefault="006B4700" w:rsidP="00352274">
      <w:pPr>
        <w:tabs>
          <w:tab w:val="left" w:pos="9072"/>
        </w:tabs>
        <w:spacing w:before="480"/>
        <w:ind w:right="-141"/>
        <w:rPr>
          <w:b/>
        </w:rPr>
      </w:pPr>
      <w:r w:rsidRPr="00D10304">
        <w:rPr>
          <w:b/>
        </w:rPr>
        <w:t>Rahmentür</w:t>
      </w:r>
      <w:r w:rsidR="00454E05" w:rsidRPr="00D10304">
        <w:rPr>
          <w:b/>
        </w:rPr>
        <w:t xml:space="preserve"> </w:t>
      </w:r>
      <w:r w:rsidRPr="00D10304">
        <w:rPr>
          <w:b/>
        </w:rPr>
        <w:t xml:space="preserve"> </w:t>
      </w:r>
      <w:r w:rsidR="00454E05" w:rsidRPr="00D10304">
        <w:rPr>
          <w:b/>
          <w:sz w:val="18"/>
          <w:szCs w:val="18"/>
        </w:rPr>
        <w:t>(wenn in der Ausführung vorgesehen)</w:t>
      </w:r>
    </w:p>
    <w:p w:rsidR="00454E05" w:rsidRDefault="006B4700" w:rsidP="00352274">
      <w:pPr>
        <w:tabs>
          <w:tab w:val="left" w:pos="9072"/>
        </w:tabs>
        <w:ind w:right="-141"/>
      </w:pPr>
      <w:r>
        <w:t>Es ist eine</w:t>
      </w:r>
      <w:r w:rsidRPr="00D2325E">
        <w:t xml:space="preserve"> </w:t>
      </w:r>
      <w:r w:rsidR="00454E05">
        <w:t xml:space="preserve">abfahrbare </w:t>
      </w:r>
      <w:r w:rsidRPr="00D2325E">
        <w:t>Rahmentür</w:t>
      </w:r>
      <w:r w:rsidR="00454E05">
        <w:t xml:space="preserve"> einzuplanen,</w:t>
      </w:r>
      <w:r w:rsidR="00454E05" w:rsidRPr="00454E05">
        <w:t xml:space="preserve"> </w:t>
      </w:r>
      <w:r w:rsidR="00454E05">
        <w:t xml:space="preserve">welche einen </w:t>
      </w:r>
      <w:r w:rsidR="00454E05" w:rsidRPr="008A3D74">
        <w:t>schnellen und einfachen Durchgang durch die geschlossene Mobilwand</w:t>
      </w:r>
      <w:r w:rsidR="00454E05">
        <w:t xml:space="preserve"> ermöglicht.</w:t>
      </w:r>
    </w:p>
    <w:p w:rsidR="00454E05" w:rsidRDefault="00454E05" w:rsidP="00352274">
      <w:pPr>
        <w:tabs>
          <w:tab w:val="left" w:pos="9072"/>
        </w:tabs>
        <w:ind w:right="-141"/>
      </w:pPr>
      <w:r w:rsidRPr="008A3D74">
        <w:t xml:space="preserve">Die Tür hat einen eingebauten Türschließer sowie </w:t>
      </w:r>
      <w:r>
        <w:t>seitliche Aluminium-Profile zu</w:t>
      </w:r>
      <w:r w:rsidR="00BD12C9">
        <w:t>r Stabilisierung</w:t>
      </w:r>
      <w:r>
        <w:t xml:space="preserve"> der Tür. Somit ist eine zusätzliche </w:t>
      </w:r>
      <w:r w:rsidRPr="008A3D74">
        <w:t>Verriegelung</w:t>
      </w:r>
      <w:r>
        <w:t xml:space="preserve"> bzw. Arretierung nicht erforderlich.</w:t>
      </w:r>
      <w:r w:rsidR="00352274">
        <w:t xml:space="preserve"> </w:t>
      </w:r>
      <w:r w:rsidR="001E23AE">
        <w:t>Die Tür soll mit einem M</w:t>
      </w:r>
      <w:r w:rsidR="001E23AE" w:rsidRPr="008A3D74">
        <w:t xml:space="preserve">ittelschloss </w:t>
      </w:r>
      <w:r w:rsidR="001E23AE">
        <w:t xml:space="preserve">mit </w:t>
      </w:r>
      <w:r w:rsidR="001E23AE" w:rsidRPr="008A3D74">
        <w:t xml:space="preserve">Drückergarnitur </w:t>
      </w:r>
      <w:r w:rsidR="001E23AE" w:rsidRPr="00F6319F">
        <w:t xml:space="preserve">inklusive </w:t>
      </w:r>
      <w:r w:rsidR="001E23AE">
        <w:t xml:space="preserve">Profilzylinder </w:t>
      </w:r>
      <w:r w:rsidR="001E23AE" w:rsidRPr="00F6319F">
        <w:t>(</w:t>
      </w:r>
      <w:r w:rsidR="001E23AE">
        <w:t xml:space="preserve">zum Austausch </w:t>
      </w:r>
      <w:r w:rsidR="001E23AE" w:rsidRPr="00F6319F">
        <w:t>für bauseitigen P</w:t>
      </w:r>
      <w:r w:rsidR="001E23AE">
        <w:t>Z</w:t>
      </w:r>
      <w:r w:rsidR="001E23AE" w:rsidRPr="00F6319F">
        <w:t>)</w:t>
      </w:r>
      <w:r w:rsidR="001E23AE">
        <w:t xml:space="preserve"> </w:t>
      </w:r>
      <w:r>
        <w:t xml:space="preserve">oder mit </w:t>
      </w:r>
      <w:r w:rsidRPr="008A3D74">
        <w:t xml:space="preserve">Stangengriff </w:t>
      </w:r>
      <w:r>
        <w:t>und Bodenschloss als Pendeltür ausgeführt werden.</w:t>
      </w:r>
      <w:r w:rsidR="00C6430E">
        <w:t xml:space="preserve"> </w:t>
      </w:r>
    </w:p>
    <w:p w:rsidR="00AA55E1" w:rsidRPr="00D96544" w:rsidRDefault="00AA55E1" w:rsidP="00352274">
      <w:pPr>
        <w:pStyle w:val="2"/>
        <w:tabs>
          <w:tab w:val="left" w:pos="9072"/>
        </w:tabs>
        <w:ind w:right="-141"/>
      </w:pPr>
      <w:r w:rsidRPr="00D96544">
        <w:t>Lieferung und Montage</w:t>
      </w:r>
    </w:p>
    <w:p w:rsidR="00AA55E1" w:rsidRDefault="00AA55E1" w:rsidP="00FC7624">
      <w:pPr>
        <w:tabs>
          <w:tab w:val="left" w:pos="9072"/>
        </w:tabs>
        <w:ind w:right="-141"/>
      </w:pPr>
      <w:r w:rsidRPr="009D494F">
        <w:t xml:space="preserve">Die Mobilwand ist komplett mit allen Beschlägen und Anschlussteilen </w:t>
      </w:r>
      <w:r>
        <w:t xml:space="preserve">frei Baustelle </w:t>
      </w:r>
      <w:r w:rsidRPr="009D494F">
        <w:t xml:space="preserve">zu liefern und </w:t>
      </w:r>
      <w:r>
        <w:t>nach DIN bzw. VOB</w:t>
      </w:r>
      <w:r w:rsidRPr="009D494F">
        <w:t xml:space="preserve"> </w:t>
      </w:r>
      <w:r>
        <w:t xml:space="preserve">fertig </w:t>
      </w:r>
      <w:r w:rsidRPr="009D494F">
        <w:t>einzubauen.</w:t>
      </w:r>
      <w:r>
        <w:t xml:space="preserve"> Die Montage beinhaltet weiter die Gerüststellung, Befestigungsmittel, die </w:t>
      </w:r>
      <w:r w:rsidRPr="009D494F">
        <w:t xml:space="preserve">betriebsfertige Übergabe der Anlage sowie </w:t>
      </w:r>
      <w:r>
        <w:t xml:space="preserve">die </w:t>
      </w:r>
      <w:r w:rsidRPr="009D494F">
        <w:t>Einweisung des Bedienungspersonals</w:t>
      </w:r>
      <w:r>
        <w:t>.</w:t>
      </w:r>
    </w:p>
    <w:p w:rsidR="00AA55E1" w:rsidRPr="009D494F" w:rsidRDefault="00AA55E1" w:rsidP="00FC7624">
      <w:pPr>
        <w:pStyle w:val="Textkrper2"/>
        <w:tabs>
          <w:tab w:val="left" w:pos="9072"/>
        </w:tabs>
        <w:ind w:right="-141"/>
      </w:pPr>
      <w:r>
        <w:t>Befestigungsmöglichkeiten für die Gesamtlast der Mobilw</w:t>
      </w:r>
      <w:r w:rsidR="007C3327">
        <w:t>andanlage werden vorausgesetzt.</w:t>
      </w:r>
    </w:p>
    <w:p w:rsidR="00936959" w:rsidRDefault="00AA55E1" w:rsidP="00352274">
      <w:pPr>
        <w:pStyle w:val="Textkrper"/>
        <w:tabs>
          <w:tab w:val="left" w:pos="9072"/>
        </w:tabs>
        <w:ind w:right="-141"/>
        <w:jc w:val="left"/>
      </w:pPr>
      <w:r w:rsidRPr="009D494F">
        <w:t>Die Montage der Laufschiene einschließlich Unterkonstruktion</w:t>
      </w:r>
      <w:r w:rsidR="00936959">
        <w:t xml:space="preserve"> </w:t>
      </w:r>
      <w:r w:rsidR="00936959" w:rsidRPr="009D494F">
        <w:t xml:space="preserve">muss vorab durchgeführt werden. </w:t>
      </w:r>
      <w:r w:rsidR="00936959">
        <w:t>Falls in der Ausführung eine</w:t>
      </w:r>
      <w:r w:rsidR="00F537E4">
        <w:t xml:space="preserve"> Bodenschiene oder</w:t>
      </w:r>
      <w:r w:rsidRPr="009D494F">
        <w:t xml:space="preserve"> </w:t>
      </w:r>
      <w:r w:rsidR="00936959">
        <w:t xml:space="preserve">ein </w:t>
      </w:r>
      <w:r w:rsidR="00BC6472">
        <w:t>Übersteigschutz</w:t>
      </w:r>
      <w:r w:rsidR="00C45557">
        <w:t xml:space="preserve"> </w:t>
      </w:r>
      <w:r w:rsidR="00936959">
        <w:t>vorgesehen sind, müssen diese im Zuge der Laufschienenmontage mit montiert werden.</w:t>
      </w:r>
    </w:p>
    <w:p w:rsidR="00AA55E1" w:rsidRPr="009D494F" w:rsidRDefault="00AA55E1" w:rsidP="00F537E4">
      <w:pPr>
        <w:pStyle w:val="Textkrper"/>
        <w:jc w:val="left"/>
      </w:pPr>
      <w:r w:rsidRPr="009D494F">
        <w:t>Eine zusätzliche Anfahrt wird nicht gesondert erstattet.</w:t>
      </w:r>
    </w:p>
    <w:p w:rsidR="00AA55E1" w:rsidRDefault="00AA55E1" w:rsidP="00D20E24"/>
    <w:p w:rsidR="00AA55E1" w:rsidRDefault="00AA55E1" w:rsidP="00D20E24"/>
    <w:p w:rsidR="00CC4C91" w:rsidRPr="009D494F" w:rsidRDefault="00CC4C91" w:rsidP="00D20E24"/>
    <w:p w:rsidR="006F72A0" w:rsidRPr="001B4F9B" w:rsidRDefault="00E5604A" w:rsidP="00D20E24">
      <w:pPr>
        <w:rPr>
          <w:b/>
        </w:rPr>
      </w:pPr>
      <w:r>
        <w:rPr>
          <w:b/>
        </w:rPr>
        <w:lastRenderedPageBreak/>
        <w:t>Richtfab</w:t>
      </w:r>
      <w:r w:rsidR="00BB593E">
        <w:rPr>
          <w:b/>
        </w:rPr>
        <w:t>r</w:t>
      </w:r>
      <w:r>
        <w:rPr>
          <w:b/>
        </w:rPr>
        <w:t>ikat</w:t>
      </w:r>
      <w:r w:rsidR="00375133" w:rsidRPr="001B4F9B">
        <w:rPr>
          <w:b/>
        </w:rPr>
        <w:t xml:space="preserve"> / Hersteller</w:t>
      </w:r>
      <w:r w:rsidR="000D7518" w:rsidRPr="001B4F9B">
        <w:rPr>
          <w:b/>
        </w:rPr>
        <w:t>:</w:t>
      </w:r>
    </w:p>
    <w:p w:rsidR="006F72A0" w:rsidRPr="009D494F" w:rsidRDefault="00711FF6" w:rsidP="00D20E24">
      <w:r w:rsidRPr="009D494F">
        <w:t>BLS</w:t>
      </w:r>
      <w:r w:rsidR="006F72A0" w:rsidRPr="009D494F">
        <w:t xml:space="preserve"> mobil</w:t>
      </w:r>
      <w:r w:rsidR="00C921D3">
        <w:t>e Trennwandsysteme GmbH &amp; Co.KG</w:t>
      </w:r>
    </w:p>
    <w:p w:rsidR="006F72A0" w:rsidRDefault="004352DD" w:rsidP="00D20E24">
      <w:hyperlink r:id="rId9" w:history="1">
        <w:r w:rsidR="00E5604A" w:rsidRPr="0089135F">
          <w:rPr>
            <w:rStyle w:val="Hyperlink"/>
          </w:rPr>
          <w:t>www.bls-mobile.de</w:t>
        </w:r>
      </w:hyperlink>
    </w:p>
    <w:p w:rsidR="00E5604A" w:rsidRDefault="006E0FD0" w:rsidP="00D20E24">
      <w:r>
        <w:tab/>
      </w:r>
    </w:p>
    <w:p w:rsidR="00E5604A" w:rsidRDefault="00E5604A" w:rsidP="00D20E24"/>
    <w:p w:rsidR="00BB593E" w:rsidRPr="009D494F" w:rsidRDefault="00BB593E" w:rsidP="00D20E24"/>
    <w:p w:rsidR="00EA52EE" w:rsidRPr="00375133" w:rsidRDefault="00375133" w:rsidP="00D20E24">
      <w:r w:rsidRPr="00375133">
        <w:t>Angebotenes Fabrikat / Hersteller:</w:t>
      </w:r>
    </w:p>
    <w:p w:rsidR="00101C90" w:rsidRDefault="00101C90" w:rsidP="00D20E24"/>
    <w:p w:rsidR="00BB0D80" w:rsidRDefault="00BB0D80" w:rsidP="00D20E24"/>
    <w:p w:rsidR="00BB0D80" w:rsidRDefault="00375133" w:rsidP="00D20E24">
      <w:r>
        <w:t>-----------------------------------------------------------</w:t>
      </w:r>
    </w:p>
    <w:p w:rsidR="00BB0D80" w:rsidRDefault="00375133" w:rsidP="00D20E24">
      <w:r>
        <w:t>(muss ausgefüllt werden)</w:t>
      </w:r>
    </w:p>
    <w:p w:rsidR="00F3787C" w:rsidRDefault="00F3787C">
      <w:pPr>
        <w:ind w:right="0"/>
      </w:pPr>
    </w:p>
    <w:p w:rsidR="00F3787C" w:rsidRDefault="00F3787C">
      <w:pPr>
        <w:ind w:right="0"/>
      </w:pPr>
    </w:p>
    <w:p w:rsidR="00F3787C" w:rsidRDefault="00F3787C">
      <w:pPr>
        <w:ind w:right="0"/>
      </w:pPr>
    </w:p>
    <w:p w:rsidR="00FC36E6" w:rsidRDefault="00FC36E6">
      <w:pPr>
        <w:ind w:right="0"/>
      </w:pPr>
    </w:p>
    <w:p w:rsidR="00FC36E6" w:rsidRDefault="00FC36E6">
      <w:pPr>
        <w:ind w:right="0"/>
      </w:pPr>
    </w:p>
    <w:p w:rsidR="00FC36E6" w:rsidRDefault="00FC36E6">
      <w:pPr>
        <w:ind w:right="0"/>
      </w:pPr>
    </w:p>
    <w:p w:rsidR="00FC36E6" w:rsidRDefault="00FC36E6">
      <w:pPr>
        <w:ind w:right="0"/>
      </w:pPr>
    </w:p>
    <w:p w:rsidR="00FC36E6" w:rsidRDefault="00FC36E6">
      <w:pPr>
        <w:ind w:right="0"/>
      </w:pPr>
    </w:p>
    <w:p w:rsidR="00FC36E6" w:rsidRDefault="00FC36E6">
      <w:pPr>
        <w:ind w:right="0"/>
      </w:pPr>
    </w:p>
    <w:p w:rsidR="00FC36E6" w:rsidRDefault="00FC36E6">
      <w:pPr>
        <w:ind w:right="0"/>
      </w:pPr>
    </w:p>
    <w:p w:rsidR="00FC36E6" w:rsidRDefault="00FC36E6">
      <w:pPr>
        <w:ind w:right="0"/>
      </w:pPr>
    </w:p>
    <w:p w:rsidR="00FC36E6" w:rsidRDefault="00FC36E6">
      <w:pPr>
        <w:ind w:right="0"/>
      </w:pPr>
    </w:p>
    <w:p w:rsidR="00FC36E6" w:rsidRDefault="00FC36E6">
      <w:pPr>
        <w:ind w:right="0"/>
      </w:pPr>
    </w:p>
    <w:p w:rsidR="00FC36E6" w:rsidRDefault="00FC36E6">
      <w:pPr>
        <w:ind w:right="0"/>
      </w:pPr>
    </w:p>
    <w:p w:rsidR="00FC36E6" w:rsidRDefault="00FC36E6">
      <w:pPr>
        <w:ind w:right="0"/>
      </w:pPr>
    </w:p>
    <w:p w:rsidR="00FC36E6" w:rsidRDefault="00FC36E6">
      <w:pPr>
        <w:ind w:right="0"/>
      </w:pPr>
    </w:p>
    <w:p w:rsidR="00FC36E6" w:rsidRDefault="00FC36E6">
      <w:pPr>
        <w:ind w:right="0"/>
      </w:pPr>
    </w:p>
    <w:p w:rsidR="00FC36E6" w:rsidRDefault="00FC36E6">
      <w:pPr>
        <w:ind w:right="0"/>
      </w:pPr>
    </w:p>
    <w:p w:rsidR="00FC36E6" w:rsidRDefault="00FC36E6">
      <w:pPr>
        <w:ind w:right="0"/>
      </w:pPr>
    </w:p>
    <w:p w:rsidR="00FA4BCA" w:rsidRDefault="00FA4BCA">
      <w:pPr>
        <w:ind w:right="0"/>
      </w:pPr>
    </w:p>
    <w:p w:rsidR="00FA4BCA" w:rsidRDefault="00FA4BCA">
      <w:pPr>
        <w:ind w:right="0"/>
      </w:pPr>
    </w:p>
    <w:p w:rsidR="00FA4BCA" w:rsidRDefault="00FA4BCA">
      <w:pPr>
        <w:ind w:right="0"/>
      </w:pPr>
    </w:p>
    <w:p w:rsidR="00FA4BCA" w:rsidRDefault="00FA4BCA">
      <w:pPr>
        <w:ind w:right="0"/>
      </w:pPr>
    </w:p>
    <w:p w:rsidR="00FA4BCA" w:rsidRDefault="00FA4BCA">
      <w:pPr>
        <w:ind w:right="0"/>
      </w:pPr>
    </w:p>
    <w:p w:rsidR="00FA4BCA" w:rsidRDefault="00FA4BCA">
      <w:pPr>
        <w:ind w:right="0"/>
      </w:pPr>
    </w:p>
    <w:p w:rsidR="00FA4BCA" w:rsidRDefault="00FA4BCA">
      <w:pPr>
        <w:ind w:right="0"/>
      </w:pPr>
    </w:p>
    <w:p w:rsidR="00FA4BCA" w:rsidRDefault="00FA4BCA">
      <w:pPr>
        <w:ind w:right="0"/>
      </w:pPr>
    </w:p>
    <w:p w:rsidR="00FA4BCA" w:rsidRDefault="00FA4BCA">
      <w:pPr>
        <w:ind w:right="0"/>
      </w:pPr>
    </w:p>
    <w:p w:rsidR="00FA4BCA" w:rsidRDefault="00FA4BCA">
      <w:pPr>
        <w:ind w:right="0"/>
      </w:pPr>
    </w:p>
    <w:p w:rsidR="00FA4BCA" w:rsidRDefault="00FA4BCA">
      <w:pPr>
        <w:ind w:right="0"/>
      </w:pPr>
    </w:p>
    <w:p w:rsidR="00FA4BCA" w:rsidRDefault="00FA4BCA">
      <w:pPr>
        <w:ind w:right="0"/>
      </w:pPr>
    </w:p>
    <w:p w:rsidR="00FA4BCA" w:rsidRDefault="00FA4BCA">
      <w:pPr>
        <w:ind w:right="0"/>
      </w:pPr>
    </w:p>
    <w:p w:rsidR="00FA4BCA" w:rsidRDefault="00FA4BCA">
      <w:pPr>
        <w:ind w:right="0"/>
      </w:pPr>
    </w:p>
    <w:p w:rsidR="00FA4BCA" w:rsidRDefault="00FA4BCA">
      <w:pPr>
        <w:ind w:right="0"/>
      </w:pPr>
    </w:p>
    <w:p w:rsidR="00FA4BCA" w:rsidRDefault="00FA4BCA">
      <w:pPr>
        <w:ind w:right="0"/>
      </w:pPr>
    </w:p>
    <w:p w:rsidR="00FA4BCA" w:rsidRDefault="00FA4BCA">
      <w:pPr>
        <w:ind w:right="0"/>
      </w:pPr>
    </w:p>
    <w:p w:rsidR="00FA4BCA" w:rsidRDefault="00FA4BCA">
      <w:pPr>
        <w:ind w:right="0"/>
      </w:pPr>
    </w:p>
    <w:p w:rsidR="00FC36E6" w:rsidRDefault="00FC36E6">
      <w:pPr>
        <w:ind w:right="0"/>
      </w:pPr>
    </w:p>
    <w:p w:rsidR="00FC36E6" w:rsidRDefault="00FC36E6">
      <w:pPr>
        <w:ind w:right="0"/>
      </w:pPr>
    </w:p>
    <w:p w:rsidR="00FC36E6" w:rsidRDefault="00FC36E6">
      <w:pPr>
        <w:ind w:right="0"/>
      </w:pPr>
    </w:p>
    <w:p w:rsidR="00FC36E6" w:rsidRDefault="00FC36E6">
      <w:pPr>
        <w:ind w:right="0"/>
      </w:pPr>
    </w:p>
    <w:p w:rsidR="00FC36E6" w:rsidRDefault="00FC36E6">
      <w:pPr>
        <w:ind w:right="0"/>
      </w:pPr>
    </w:p>
    <w:p w:rsidR="00FC36E6" w:rsidRDefault="00FC36E6">
      <w:pPr>
        <w:ind w:right="0"/>
      </w:pPr>
    </w:p>
    <w:p w:rsidR="00FC36E6" w:rsidRDefault="00FC36E6">
      <w:pPr>
        <w:ind w:right="0"/>
      </w:pPr>
    </w:p>
    <w:p w:rsidR="00FC36E6" w:rsidRDefault="00FC36E6">
      <w:pPr>
        <w:ind w:right="0"/>
      </w:pPr>
    </w:p>
    <w:p w:rsidR="00B92093" w:rsidRDefault="00F3787C" w:rsidP="00F3787C">
      <w:pPr>
        <w:pStyle w:val="1"/>
        <w:tabs>
          <w:tab w:val="left" w:pos="5530"/>
        </w:tabs>
        <w:ind w:right="0"/>
      </w:pPr>
      <w:r w:rsidRPr="003F2BE5">
        <w:rPr>
          <w:b/>
        </w:rPr>
        <w:lastRenderedPageBreak/>
        <w:t xml:space="preserve">Mobile </w:t>
      </w:r>
      <w:r>
        <w:rPr>
          <w:b/>
        </w:rPr>
        <w:t>Glast</w:t>
      </w:r>
      <w:r w:rsidRPr="003F2BE5">
        <w:rPr>
          <w:b/>
        </w:rPr>
        <w:t>rennwand</w:t>
      </w:r>
      <w:r w:rsidR="00B92093">
        <w:t>,</w:t>
      </w:r>
    </w:p>
    <w:p w:rsidR="00F3787C" w:rsidRPr="00216134" w:rsidRDefault="00F3787C" w:rsidP="00F3787C">
      <w:pPr>
        <w:pStyle w:val="1"/>
        <w:tabs>
          <w:tab w:val="left" w:pos="5530"/>
        </w:tabs>
        <w:ind w:right="0"/>
      </w:pPr>
      <w:r w:rsidRPr="004B3D52">
        <w:rPr>
          <w:sz w:val="20"/>
        </w:rPr>
        <w:t>wie vor beschrieben</w:t>
      </w:r>
      <w:r w:rsidR="00B92093">
        <w:rPr>
          <w:sz w:val="20"/>
        </w:rPr>
        <w:t>, mit manueller Bedienung</w:t>
      </w:r>
    </w:p>
    <w:p w:rsidR="00F3787C" w:rsidRDefault="00F3787C" w:rsidP="00F3787C">
      <w:pPr>
        <w:tabs>
          <w:tab w:val="left" w:pos="5530"/>
        </w:tabs>
        <w:ind w:right="0"/>
      </w:pPr>
    </w:p>
    <w:p w:rsidR="00FC36E6" w:rsidRPr="004944B9" w:rsidRDefault="00FC36E6" w:rsidP="00FC36E6">
      <w:pPr>
        <w:tabs>
          <w:tab w:val="left" w:pos="2057"/>
          <w:tab w:val="left" w:pos="3332"/>
          <w:tab w:val="left" w:pos="5530"/>
        </w:tabs>
        <w:spacing w:before="180"/>
        <w:ind w:right="0"/>
        <w:rPr>
          <w:b/>
        </w:rPr>
      </w:pPr>
      <w:r w:rsidRPr="004944B9">
        <w:rPr>
          <w:b/>
        </w:rPr>
        <w:t xml:space="preserve">Wandbreite:              </w:t>
      </w:r>
    </w:p>
    <w:p w:rsidR="00FC36E6" w:rsidRPr="004944B9" w:rsidRDefault="00FC36E6" w:rsidP="00FC36E6">
      <w:pPr>
        <w:tabs>
          <w:tab w:val="left" w:pos="2057"/>
          <w:tab w:val="left" w:pos="3332"/>
          <w:tab w:val="left" w:pos="5530"/>
        </w:tabs>
        <w:spacing w:before="180"/>
        <w:ind w:right="0"/>
        <w:rPr>
          <w:b/>
        </w:rPr>
      </w:pPr>
      <w:r w:rsidRPr="004944B9">
        <w:rPr>
          <w:b/>
        </w:rPr>
        <w:t xml:space="preserve">Wandhöhe </w:t>
      </w:r>
      <w:r w:rsidRPr="004944B9">
        <w:rPr>
          <w:b/>
          <w:sz w:val="20"/>
          <w:szCs w:val="20"/>
        </w:rPr>
        <w:t>(OKFFB – UKLS)</w:t>
      </w:r>
      <w:r w:rsidRPr="004944B9">
        <w:rPr>
          <w:b/>
        </w:rPr>
        <w:t xml:space="preserve">:               </w:t>
      </w:r>
    </w:p>
    <w:p w:rsidR="00FC36E6" w:rsidRPr="004944B9" w:rsidRDefault="00FC36E6" w:rsidP="00BA6419">
      <w:pPr>
        <w:tabs>
          <w:tab w:val="left" w:pos="5530"/>
        </w:tabs>
        <w:spacing w:before="180" w:after="360"/>
        <w:ind w:right="0"/>
        <w:rPr>
          <w:b/>
        </w:rPr>
      </w:pPr>
      <w:r w:rsidRPr="004944B9">
        <w:rPr>
          <w:b/>
        </w:rPr>
        <w:t xml:space="preserve">Abhängungshöhe </w:t>
      </w:r>
      <w:r w:rsidRPr="004944B9">
        <w:rPr>
          <w:b/>
          <w:sz w:val="20"/>
          <w:szCs w:val="20"/>
        </w:rPr>
        <w:t>(UKRD – UKLS)</w:t>
      </w:r>
      <w:r w:rsidRPr="004944B9">
        <w:rPr>
          <w:b/>
        </w:rPr>
        <w:t xml:space="preserve">:    </w:t>
      </w:r>
    </w:p>
    <w:p w:rsidR="00FC36E6" w:rsidRPr="004944B9" w:rsidRDefault="00FC36E6" w:rsidP="00BA6419">
      <w:pPr>
        <w:pStyle w:val="LV"/>
        <w:tabs>
          <w:tab w:val="left" w:pos="5530"/>
        </w:tabs>
        <w:spacing w:before="240" w:after="240"/>
        <w:ind w:right="0"/>
        <w:rPr>
          <w:b/>
        </w:rPr>
      </w:pPr>
      <w:r w:rsidRPr="004944B9">
        <w:rPr>
          <w:b/>
        </w:rPr>
        <w:t>Elementanzahl / Elementaufteilung:</w:t>
      </w:r>
    </w:p>
    <w:p w:rsidR="002402E3" w:rsidRPr="00216134" w:rsidRDefault="002402E3" w:rsidP="002402E3">
      <w:pPr>
        <w:pStyle w:val="LVAuswahl"/>
        <w:spacing w:after="120"/>
      </w:pPr>
      <w:r>
        <w:t>____</w:t>
      </w:r>
      <w:r>
        <w:tab/>
      </w:r>
      <w:r w:rsidRPr="00216134">
        <w:t>Stück Vollelemente</w:t>
      </w:r>
    </w:p>
    <w:p w:rsidR="002402E3" w:rsidRDefault="002402E3" w:rsidP="002402E3">
      <w:pPr>
        <w:pStyle w:val="LVAuswahl"/>
        <w:spacing w:after="120"/>
      </w:pPr>
      <w:r w:rsidRPr="00216134">
        <w:t>____</w:t>
      </w:r>
      <w:r>
        <w:tab/>
      </w:r>
      <w:r w:rsidRPr="00216134">
        <w:t xml:space="preserve">Stück </w:t>
      </w:r>
      <w:r>
        <w:t>Drehendflügel</w:t>
      </w:r>
    </w:p>
    <w:p w:rsidR="002402E3" w:rsidRPr="00216134" w:rsidRDefault="002402E3" w:rsidP="002402E3">
      <w:pPr>
        <w:tabs>
          <w:tab w:val="left" w:pos="5530"/>
        </w:tabs>
        <w:ind w:right="0"/>
      </w:pPr>
    </w:p>
    <w:p w:rsidR="002402E3" w:rsidRDefault="002402E3" w:rsidP="002402E3">
      <w:pPr>
        <w:tabs>
          <w:tab w:val="left" w:pos="3969"/>
          <w:tab w:val="left" w:pos="5670"/>
          <w:tab w:val="left" w:pos="7088"/>
        </w:tabs>
        <w:spacing w:after="60"/>
        <w:ind w:right="0"/>
        <w:rPr>
          <w:color w:val="FF0000"/>
        </w:rPr>
      </w:pPr>
      <w:r>
        <w:rPr>
          <w:color w:val="FF0000"/>
        </w:rPr>
        <w:t xml:space="preserve">Mögliche </w:t>
      </w:r>
      <w:r w:rsidRPr="002E118E">
        <w:rPr>
          <w:color w:val="FF0000"/>
        </w:rPr>
        <w:t>Alternativen</w:t>
      </w:r>
      <w:r>
        <w:rPr>
          <w:color w:val="FF0000"/>
        </w:rPr>
        <w:t xml:space="preserve"> / Ergänzungen:</w:t>
      </w:r>
    </w:p>
    <w:p w:rsidR="002402E3" w:rsidRDefault="002402E3" w:rsidP="002402E3">
      <w:pPr>
        <w:pStyle w:val="LVAuswahl"/>
        <w:spacing w:before="120"/>
      </w:pPr>
      <w:r w:rsidRPr="00216134">
        <w:t>____</w:t>
      </w:r>
      <w:r>
        <w:tab/>
      </w:r>
      <w:r w:rsidRPr="00216134">
        <w:t xml:space="preserve">Stück </w:t>
      </w:r>
      <w:r>
        <w:t xml:space="preserve">Drehendflügel mit </w:t>
      </w:r>
      <w:r w:rsidRPr="005C35C0">
        <w:t xml:space="preserve">Mittelschloss </w:t>
      </w:r>
      <w:r>
        <w:t xml:space="preserve">und </w:t>
      </w:r>
      <w:r w:rsidRPr="005C35C0">
        <w:t>Gegenkasten</w:t>
      </w:r>
    </w:p>
    <w:p w:rsidR="002402E3" w:rsidRDefault="002402E3" w:rsidP="002402E3">
      <w:pPr>
        <w:tabs>
          <w:tab w:val="left" w:pos="3969"/>
          <w:tab w:val="left" w:pos="5670"/>
          <w:tab w:val="left" w:pos="7088"/>
        </w:tabs>
        <w:spacing w:before="120" w:after="60"/>
        <w:ind w:left="641" w:right="0" w:hanging="641"/>
        <w:rPr>
          <w:rFonts w:cs="Arial"/>
        </w:rPr>
      </w:pPr>
      <w:r w:rsidRPr="00216134">
        <w:t>____</w:t>
      </w:r>
      <w:r>
        <w:tab/>
      </w:r>
      <w:r w:rsidRPr="00216134">
        <w:t xml:space="preserve">Stück </w:t>
      </w:r>
      <w:r>
        <w:t xml:space="preserve">Drehendflügel mit </w:t>
      </w:r>
      <w:r>
        <w:rPr>
          <w:rFonts w:cs="Arial"/>
        </w:rPr>
        <w:t>Schubstangenschloss</w:t>
      </w:r>
    </w:p>
    <w:p w:rsidR="002402E3" w:rsidRPr="00216134" w:rsidRDefault="002402E3" w:rsidP="002402E3">
      <w:pPr>
        <w:tabs>
          <w:tab w:val="left" w:pos="3969"/>
          <w:tab w:val="left" w:pos="5670"/>
          <w:tab w:val="left" w:pos="7088"/>
        </w:tabs>
        <w:spacing w:before="120" w:after="60"/>
        <w:ind w:left="641" w:right="0" w:hanging="641"/>
      </w:pPr>
      <w:r w:rsidRPr="00216134">
        <w:t>____</w:t>
      </w:r>
      <w:r>
        <w:tab/>
      </w:r>
      <w:r w:rsidRPr="00216134">
        <w:t xml:space="preserve">Stück </w:t>
      </w:r>
      <w:r>
        <w:t>Winkel</w:t>
      </w:r>
      <w:r w:rsidRPr="00216134">
        <w:t>element</w:t>
      </w:r>
    </w:p>
    <w:p w:rsidR="002402E3" w:rsidRDefault="002402E3" w:rsidP="002402E3">
      <w:pPr>
        <w:tabs>
          <w:tab w:val="left" w:pos="3969"/>
          <w:tab w:val="left" w:pos="5670"/>
          <w:tab w:val="left" w:pos="7088"/>
        </w:tabs>
        <w:spacing w:before="120" w:after="60"/>
        <w:ind w:left="641" w:right="0" w:hanging="641"/>
      </w:pPr>
      <w:r w:rsidRPr="00216134">
        <w:t>____</w:t>
      </w:r>
      <w:r>
        <w:tab/>
      </w:r>
      <w:r w:rsidRPr="00216134">
        <w:t xml:space="preserve">Stück </w:t>
      </w:r>
      <w:r>
        <w:t>Abschluss</w:t>
      </w:r>
      <w:r w:rsidRPr="00216134">
        <w:t>element</w:t>
      </w:r>
    </w:p>
    <w:p w:rsidR="00FA4BCA" w:rsidRPr="00216134" w:rsidRDefault="00FA4BCA" w:rsidP="00FA4BCA">
      <w:pPr>
        <w:tabs>
          <w:tab w:val="left" w:pos="3969"/>
          <w:tab w:val="left" w:pos="5670"/>
          <w:tab w:val="left" w:pos="7088"/>
        </w:tabs>
        <w:spacing w:before="120" w:after="60"/>
        <w:ind w:left="641" w:right="0" w:hanging="641"/>
      </w:pPr>
      <w:r w:rsidRPr="00216134">
        <w:t>____</w:t>
      </w:r>
      <w:r>
        <w:tab/>
      </w:r>
      <w:r w:rsidRPr="00216134">
        <w:t xml:space="preserve">Stück </w:t>
      </w:r>
      <w:r>
        <w:t>Element mit Klappe</w:t>
      </w:r>
    </w:p>
    <w:p w:rsidR="002402E3" w:rsidRDefault="002402E3" w:rsidP="002402E3">
      <w:pPr>
        <w:tabs>
          <w:tab w:val="left" w:pos="3969"/>
          <w:tab w:val="left" w:pos="5670"/>
          <w:tab w:val="left" w:pos="7088"/>
        </w:tabs>
        <w:spacing w:before="120" w:after="60"/>
        <w:ind w:left="641" w:right="0" w:hanging="641"/>
      </w:pPr>
      <w:r w:rsidRPr="00216134">
        <w:t>____</w:t>
      </w:r>
      <w:r>
        <w:tab/>
      </w:r>
      <w:r w:rsidRPr="00216134">
        <w:t xml:space="preserve">Stück </w:t>
      </w:r>
      <w:r>
        <w:t>abfahrbares Türelement,</w:t>
      </w:r>
      <w:r w:rsidRPr="00216134">
        <w:t xml:space="preserve"> einflügelig</w:t>
      </w:r>
      <w:r>
        <w:t>, mit Mittelschloss und Gegenkasten</w:t>
      </w:r>
    </w:p>
    <w:p w:rsidR="002402E3" w:rsidRDefault="002402E3" w:rsidP="008E0246">
      <w:pPr>
        <w:tabs>
          <w:tab w:val="left" w:pos="3969"/>
          <w:tab w:val="left" w:pos="5670"/>
          <w:tab w:val="left" w:pos="7088"/>
        </w:tabs>
        <w:spacing w:before="120" w:after="60"/>
        <w:ind w:left="641" w:right="-566" w:hanging="641"/>
      </w:pPr>
      <w:r w:rsidRPr="00216134">
        <w:t>____</w:t>
      </w:r>
      <w:r>
        <w:tab/>
      </w:r>
      <w:r w:rsidRPr="00216134">
        <w:t xml:space="preserve">Stück </w:t>
      </w:r>
      <w:r>
        <w:t>abfahrbares Türelement,</w:t>
      </w:r>
      <w:r w:rsidRPr="00216134">
        <w:t xml:space="preserve"> einflügelig</w:t>
      </w:r>
      <w:r>
        <w:t>, als Pendeltür mit Stangengriff und Bodenschloss</w:t>
      </w:r>
    </w:p>
    <w:p w:rsidR="002402E3" w:rsidRDefault="002402E3" w:rsidP="002402E3">
      <w:pPr>
        <w:tabs>
          <w:tab w:val="left" w:pos="3969"/>
          <w:tab w:val="left" w:pos="5670"/>
          <w:tab w:val="left" w:pos="7088"/>
        </w:tabs>
        <w:spacing w:before="120" w:after="60"/>
        <w:ind w:left="641" w:right="0" w:hanging="641"/>
      </w:pPr>
      <w:r w:rsidRPr="00216134">
        <w:t>____</w:t>
      </w:r>
      <w:r>
        <w:tab/>
      </w:r>
      <w:r w:rsidRPr="00216134">
        <w:t xml:space="preserve">Stück </w:t>
      </w:r>
      <w:r>
        <w:t>Rahmentür,</w:t>
      </w:r>
      <w:r w:rsidRPr="00216134">
        <w:t xml:space="preserve"> </w:t>
      </w:r>
      <w:r>
        <w:t>ein</w:t>
      </w:r>
      <w:r w:rsidRPr="00216134">
        <w:t>flügelig</w:t>
      </w:r>
      <w:r>
        <w:t>, mit Mittelschloss</w:t>
      </w:r>
    </w:p>
    <w:p w:rsidR="002402E3" w:rsidRDefault="002402E3" w:rsidP="002402E3">
      <w:pPr>
        <w:tabs>
          <w:tab w:val="left" w:pos="5670"/>
          <w:tab w:val="left" w:pos="7088"/>
        </w:tabs>
        <w:spacing w:before="120" w:after="60"/>
        <w:ind w:left="641" w:right="0" w:hanging="641"/>
      </w:pPr>
      <w:r w:rsidRPr="00216134">
        <w:t>____</w:t>
      </w:r>
      <w:r>
        <w:tab/>
      </w:r>
      <w:r w:rsidRPr="00216134">
        <w:t xml:space="preserve">Stück </w:t>
      </w:r>
      <w:r>
        <w:t>Rahmentür,</w:t>
      </w:r>
      <w:r w:rsidRPr="00216134">
        <w:t xml:space="preserve"> </w:t>
      </w:r>
      <w:r>
        <w:t>ein</w:t>
      </w:r>
      <w:r w:rsidRPr="00216134">
        <w:t>flügelig</w:t>
      </w:r>
      <w:r>
        <w:t>,</w:t>
      </w:r>
      <w:r w:rsidR="008E0246">
        <w:t xml:space="preserve"> </w:t>
      </w:r>
      <w:r>
        <w:t>als Pendeltür mit Stangengriff und Bodenschloss</w:t>
      </w:r>
    </w:p>
    <w:p w:rsidR="00FC36E6" w:rsidRDefault="00FC36E6" w:rsidP="00FC36E6">
      <w:pPr>
        <w:tabs>
          <w:tab w:val="left" w:pos="5530"/>
        </w:tabs>
        <w:ind w:right="0"/>
      </w:pPr>
    </w:p>
    <w:p w:rsidR="00F3787C" w:rsidRPr="002402E3" w:rsidRDefault="00F3787C" w:rsidP="00107C2B">
      <w:pPr>
        <w:pStyle w:val="LV"/>
        <w:spacing w:before="120" w:after="240"/>
        <w:rPr>
          <w:b/>
        </w:rPr>
      </w:pPr>
      <w:r w:rsidRPr="002402E3">
        <w:rPr>
          <w:b/>
        </w:rPr>
        <w:t>Verglasung:</w:t>
      </w:r>
    </w:p>
    <w:p w:rsidR="00F3787C" w:rsidRPr="001E45AC" w:rsidRDefault="00F3787C" w:rsidP="00F3787C">
      <w:pPr>
        <w:rPr>
          <w:rFonts w:cs="Arial"/>
          <w:kern w:val="0"/>
        </w:rPr>
      </w:pPr>
      <w:r>
        <w:rPr>
          <w:rFonts w:cs="Arial"/>
          <w:kern w:val="0"/>
        </w:rPr>
        <w:t>ESG-H 12 mm (Einscheibensicherheitsglas)</w:t>
      </w:r>
    </w:p>
    <w:p w:rsidR="00F3787C" w:rsidRPr="00EE28D5" w:rsidRDefault="00F3787C" w:rsidP="00F3787C">
      <w:pPr>
        <w:tabs>
          <w:tab w:val="left" w:pos="3969"/>
          <w:tab w:val="left" w:pos="5670"/>
          <w:tab w:val="left" w:pos="7088"/>
        </w:tabs>
        <w:spacing w:before="120" w:after="120"/>
        <w:ind w:right="0"/>
        <w:rPr>
          <w:color w:val="FF0000"/>
        </w:rPr>
      </w:pPr>
      <w:r w:rsidRPr="00EE28D5">
        <w:rPr>
          <w:color w:val="FF0000"/>
        </w:rPr>
        <w:t>oder</w:t>
      </w:r>
    </w:p>
    <w:p w:rsidR="00F3787C" w:rsidRPr="00BC59E8" w:rsidRDefault="00F3787C" w:rsidP="00F3787C">
      <w:pPr>
        <w:ind w:right="497"/>
      </w:pPr>
      <w:r w:rsidRPr="00C57123">
        <w:rPr>
          <w:rFonts w:cs="Arial"/>
        </w:rPr>
        <w:t xml:space="preserve">VSG </w:t>
      </w:r>
      <w:r>
        <w:rPr>
          <w:rFonts w:cs="Arial"/>
        </w:rPr>
        <w:t xml:space="preserve">ca. </w:t>
      </w:r>
      <w:r w:rsidRPr="009537EC">
        <w:rPr>
          <w:bCs/>
        </w:rPr>
        <w:t xml:space="preserve">14 mm </w:t>
      </w:r>
      <w:r>
        <w:rPr>
          <w:rFonts w:cs="Arial"/>
        </w:rPr>
        <w:t>(</w:t>
      </w:r>
      <w:r w:rsidRPr="009537EC">
        <w:rPr>
          <w:bCs/>
        </w:rPr>
        <w:t>Verbundsicherheitsglas</w:t>
      </w:r>
      <w:r>
        <w:rPr>
          <w:bCs/>
        </w:rPr>
        <w:t xml:space="preserve">) </w:t>
      </w:r>
      <w:r w:rsidRPr="009537EC">
        <w:rPr>
          <w:bCs/>
        </w:rPr>
        <w:t xml:space="preserve">aus 2 x teilvorgespannten Glas (TVG), </w:t>
      </w:r>
      <w:r w:rsidRPr="00BC59E8">
        <w:t>durchwurfhemmend P3A</w:t>
      </w:r>
    </w:p>
    <w:p w:rsidR="00F3787C" w:rsidRDefault="00F3787C" w:rsidP="00F3787C">
      <w:pPr>
        <w:tabs>
          <w:tab w:val="left" w:pos="3969"/>
          <w:tab w:val="left" w:pos="5670"/>
          <w:tab w:val="left" w:pos="7088"/>
        </w:tabs>
        <w:ind w:right="-1"/>
      </w:pPr>
    </w:p>
    <w:p w:rsidR="00F3787C" w:rsidRDefault="00F3787C" w:rsidP="002402E3">
      <w:pPr>
        <w:tabs>
          <w:tab w:val="left" w:pos="3969"/>
          <w:tab w:val="left" w:pos="5670"/>
          <w:tab w:val="left" w:pos="7088"/>
        </w:tabs>
        <w:ind w:left="2552" w:right="-1" w:hanging="2552"/>
      </w:pPr>
      <w:r w:rsidRPr="002402E3">
        <w:rPr>
          <w:b/>
          <w:u w:val="single"/>
        </w:rPr>
        <w:t>Glasgestaltung:</w:t>
      </w:r>
      <w:r>
        <w:t xml:space="preserve">         </w:t>
      </w:r>
      <w:r w:rsidR="002402E3">
        <w:tab/>
      </w:r>
      <w:r>
        <w:t>klar</w:t>
      </w:r>
    </w:p>
    <w:p w:rsidR="00F3787C" w:rsidRDefault="00F3787C" w:rsidP="00BA6419">
      <w:pPr>
        <w:pStyle w:val="LV"/>
        <w:spacing w:before="360"/>
      </w:pPr>
      <w:r w:rsidRPr="002402E3">
        <w:rPr>
          <w:b/>
        </w:rPr>
        <w:t>Parken der Elemente:</w:t>
      </w:r>
      <w:r w:rsidRPr="00270E82">
        <w:rPr>
          <w:u w:val="none"/>
        </w:rPr>
        <w:t xml:space="preserve">  </w:t>
      </w:r>
      <w:r>
        <w:rPr>
          <w:u w:val="none"/>
        </w:rPr>
        <w:t xml:space="preserve">   </w:t>
      </w:r>
      <w:r w:rsidRPr="00270E82">
        <w:rPr>
          <w:u w:val="none"/>
        </w:rPr>
        <w:t>gemäß Grundrissdarstellung</w:t>
      </w:r>
    </w:p>
    <w:p w:rsidR="00BA6419" w:rsidRPr="004944B9" w:rsidRDefault="00BA6419" w:rsidP="00BA6419">
      <w:pPr>
        <w:pStyle w:val="LV"/>
        <w:spacing w:before="360" w:after="240"/>
        <w:rPr>
          <w:b/>
        </w:rPr>
      </w:pPr>
      <w:r w:rsidRPr="004944B9">
        <w:rPr>
          <w:b/>
        </w:rPr>
        <w:t xml:space="preserve">Die Befestigung der Laufschiene an folgender bauseitiger Unterkonstruktion: </w:t>
      </w:r>
    </w:p>
    <w:p w:rsidR="00BA6419" w:rsidRDefault="00E35F07" w:rsidP="00BA6419">
      <w:pPr>
        <w:pStyle w:val="Hinweis"/>
        <w:numPr>
          <w:ilvl w:val="0"/>
          <w:numId w:val="12"/>
        </w:numPr>
        <w:spacing w:line="360" w:lineRule="auto"/>
        <w:ind w:left="567" w:hanging="567"/>
        <w:rPr>
          <w:color w:val="auto"/>
          <w:u w:val="none"/>
        </w:rPr>
      </w:pPr>
      <w:r>
        <w:rPr>
          <w:color w:val="auto"/>
          <w:u w:val="none"/>
        </w:rPr>
        <w:t xml:space="preserve">massive </w:t>
      </w:r>
      <w:r w:rsidR="00BA6419" w:rsidRPr="001929FB">
        <w:rPr>
          <w:color w:val="auto"/>
          <w:u w:val="none"/>
        </w:rPr>
        <w:t>Stahlbetondecke</w:t>
      </w:r>
    </w:p>
    <w:p w:rsidR="00BA6419" w:rsidRPr="001929FB" w:rsidRDefault="00BA6419" w:rsidP="00BA6419">
      <w:pPr>
        <w:pStyle w:val="Hinweis"/>
        <w:numPr>
          <w:ilvl w:val="0"/>
          <w:numId w:val="12"/>
        </w:numPr>
        <w:spacing w:line="360" w:lineRule="auto"/>
        <w:ind w:left="567" w:hanging="567"/>
        <w:rPr>
          <w:color w:val="auto"/>
          <w:u w:val="none"/>
        </w:rPr>
      </w:pPr>
      <w:r w:rsidRPr="001929FB">
        <w:rPr>
          <w:color w:val="auto"/>
          <w:u w:val="none"/>
        </w:rPr>
        <w:t>Rippendecke (Befestigung gemäß Detailzeichnung)</w:t>
      </w:r>
    </w:p>
    <w:p w:rsidR="00BA6419" w:rsidRPr="001929FB" w:rsidRDefault="00BA6419" w:rsidP="00BA6419">
      <w:pPr>
        <w:pStyle w:val="Hinweis"/>
        <w:numPr>
          <w:ilvl w:val="0"/>
          <w:numId w:val="12"/>
        </w:numPr>
        <w:spacing w:line="360" w:lineRule="auto"/>
        <w:ind w:left="567" w:hanging="567"/>
        <w:rPr>
          <w:color w:val="auto"/>
          <w:u w:val="none"/>
        </w:rPr>
      </w:pPr>
      <w:r w:rsidRPr="001929FB">
        <w:rPr>
          <w:color w:val="auto"/>
          <w:u w:val="none"/>
        </w:rPr>
        <w:t>Hohlkammerdecke (Befestigung gemäß Detailzeichnung)</w:t>
      </w:r>
    </w:p>
    <w:p w:rsidR="00BA6419" w:rsidRPr="001929FB" w:rsidRDefault="00BA6419" w:rsidP="00BA6419">
      <w:pPr>
        <w:pStyle w:val="Hinweis"/>
        <w:numPr>
          <w:ilvl w:val="0"/>
          <w:numId w:val="12"/>
        </w:numPr>
        <w:spacing w:line="360" w:lineRule="auto"/>
        <w:ind w:left="567" w:hanging="567"/>
        <w:rPr>
          <w:color w:val="auto"/>
          <w:u w:val="none"/>
        </w:rPr>
      </w:pPr>
      <w:r w:rsidRPr="001929FB">
        <w:rPr>
          <w:color w:val="auto"/>
          <w:u w:val="none"/>
        </w:rPr>
        <w:t>Stahlträger</w:t>
      </w:r>
    </w:p>
    <w:p w:rsidR="008E0246" w:rsidRDefault="008E0246" w:rsidP="00BA6419">
      <w:pPr>
        <w:tabs>
          <w:tab w:val="left" w:pos="6804"/>
        </w:tabs>
        <w:ind w:right="0"/>
        <w:rPr>
          <w:b/>
        </w:rPr>
      </w:pPr>
    </w:p>
    <w:p w:rsidR="00F3787C" w:rsidRPr="00543E4A" w:rsidRDefault="00F3787C" w:rsidP="00BA6419">
      <w:pPr>
        <w:tabs>
          <w:tab w:val="left" w:pos="6804"/>
        </w:tabs>
        <w:ind w:right="0"/>
        <w:rPr>
          <w:b/>
        </w:rPr>
      </w:pPr>
      <w:r w:rsidRPr="00543E4A">
        <w:rPr>
          <w:b/>
        </w:rPr>
        <w:t xml:space="preserve">Mobile Glastrennwand  Pos. 0.0         </w:t>
      </w:r>
      <w:r w:rsidR="00BA6419">
        <w:rPr>
          <w:b/>
        </w:rPr>
        <w:tab/>
      </w:r>
      <w:r w:rsidRPr="00543E4A">
        <w:rPr>
          <w:b/>
        </w:rPr>
        <w:t>Summe netto</w:t>
      </w:r>
    </w:p>
    <w:p w:rsidR="00F3787C" w:rsidRPr="00216134" w:rsidRDefault="00F3787C" w:rsidP="00F3787C">
      <w:pPr>
        <w:pStyle w:val="Kopfzeile"/>
        <w:tabs>
          <w:tab w:val="left" w:pos="5530"/>
        </w:tabs>
        <w:ind w:right="0"/>
      </w:pPr>
    </w:p>
    <w:p w:rsidR="00537F88" w:rsidRDefault="00537F88" w:rsidP="00537F88">
      <w:pPr>
        <w:pStyle w:val="2"/>
        <w:rPr>
          <w:sz w:val="26"/>
          <w:szCs w:val="26"/>
        </w:rPr>
      </w:pPr>
      <w:r>
        <w:rPr>
          <w:sz w:val="26"/>
          <w:szCs w:val="26"/>
        </w:rPr>
        <w:lastRenderedPageBreak/>
        <w:t>Weitere Optionen:</w:t>
      </w:r>
    </w:p>
    <w:p w:rsidR="00F3787C" w:rsidRDefault="00F3787C" w:rsidP="00F3787C">
      <w:pPr>
        <w:tabs>
          <w:tab w:val="left" w:pos="3969"/>
          <w:tab w:val="left" w:pos="5670"/>
          <w:tab w:val="left" w:pos="7088"/>
        </w:tabs>
        <w:ind w:right="-1"/>
      </w:pPr>
    </w:p>
    <w:p w:rsidR="00F3787C" w:rsidRPr="0050699E" w:rsidRDefault="007305EA" w:rsidP="00DD5D62">
      <w:pPr>
        <w:pStyle w:val="LV"/>
        <w:spacing w:before="240"/>
        <w:rPr>
          <w:b/>
        </w:rPr>
      </w:pPr>
      <w:r>
        <w:rPr>
          <w:b/>
        </w:rPr>
        <w:t>Verglasung</w:t>
      </w:r>
    </w:p>
    <w:p w:rsidR="00F3787C" w:rsidRDefault="00F3787C" w:rsidP="00F3787C">
      <w:pPr>
        <w:tabs>
          <w:tab w:val="left" w:pos="5530"/>
        </w:tabs>
        <w:spacing w:before="120" w:after="120"/>
        <w:ind w:right="0"/>
      </w:pPr>
      <w:r w:rsidRPr="00113C6F">
        <w:rPr>
          <w:sz w:val="18"/>
          <w:szCs w:val="18"/>
        </w:rPr>
        <w:t>Ausführung wie unter Pos. 0.0 beschrieben, jedoch:</w:t>
      </w:r>
    </w:p>
    <w:p w:rsidR="00F3787C" w:rsidRPr="001E45AC" w:rsidRDefault="00F3787C" w:rsidP="00F3787C">
      <w:pPr>
        <w:rPr>
          <w:rFonts w:cs="Arial"/>
          <w:kern w:val="0"/>
        </w:rPr>
      </w:pPr>
      <w:r>
        <w:rPr>
          <w:rFonts w:cs="Arial"/>
          <w:kern w:val="0"/>
        </w:rPr>
        <w:t>ESG-H 12 mm (Einscheibensicherheitsglas)</w:t>
      </w:r>
    </w:p>
    <w:p w:rsidR="00F3787C" w:rsidRPr="00157A65" w:rsidRDefault="00F3787C" w:rsidP="00F3787C">
      <w:pPr>
        <w:spacing w:before="120" w:after="120"/>
        <w:ind w:right="499"/>
        <w:rPr>
          <w:color w:val="FF0000"/>
        </w:rPr>
      </w:pPr>
      <w:r w:rsidRPr="00157A65">
        <w:rPr>
          <w:color w:val="FF0000"/>
        </w:rPr>
        <w:t>oder</w:t>
      </w:r>
    </w:p>
    <w:p w:rsidR="00F3787C" w:rsidRDefault="00F3787C" w:rsidP="00F3787C">
      <w:pPr>
        <w:ind w:right="497"/>
      </w:pPr>
      <w:r w:rsidRPr="00C57123">
        <w:rPr>
          <w:rFonts w:cs="Arial"/>
        </w:rPr>
        <w:t xml:space="preserve">VSG </w:t>
      </w:r>
      <w:r>
        <w:rPr>
          <w:rFonts w:cs="Arial"/>
        </w:rPr>
        <w:t xml:space="preserve">ca. </w:t>
      </w:r>
      <w:r w:rsidRPr="009537EC">
        <w:rPr>
          <w:bCs/>
        </w:rPr>
        <w:t xml:space="preserve">14 mm </w:t>
      </w:r>
      <w:r>
        <w:rPr>
          <w:rFonts w:cs="Arial"/>
        </w:rPr>
        <w:t>(</w:t>
      </w:r>
      <w:r w:rsidRPr="009537EC">
        <w:rPr>
          <w:bCs/>
        </w:rPr>
        <w:t>Verbundsicherheitsglas</w:t>
      </w:r>
      <w:r>
        <w:rPr>
          <w:bCs/>
        </w:rPr>
        <w:t xml:space="preserve">) </w:t>
      </w:r>
      <w:r w:rsidRPr="009537EC">
        <w:rPr>
          <w:bCs/>
        </w:rPr>
        <w:t xml:space="preserve">aus 2 x teilvorgespannten Glas (TVG), </w:t>
      </w:r>
      <w:r w:rsidRPr="00BC59E8">
        <w:t>durchwurfhemmend P3A</w:t>
      </w:r>
    </w:p>
    <w:p w:rsidR="00F3787C" w:rsidRPr="0050699E" w:rsidRDefault="007305EA" w:rsidP="00F3787C">
      <w:pPr>
        <w:pStyle w:val="LV"/>
        <w:rPr>
          <w:b/>
        </w:rPr>
      </w:pPr>
      <w:r>
        <w:rPr>
          <w:b/>
        </w:rPr>
        <w:t>Glasgestaltung</w:t>
      </w:r>
    </w:p>
    <w:p w:rsidR="00F3787C" w:rsidRDefault="00F3787C" w:rsidP="00F3787C">
      <w:pPr>
        <w:tabs>
          <w:tab w:val="left" w:pos="5530"/>
        </w:tabs>
        <w:spacing w:before="120" w:after="120"/>
        <w:ind w:right="0"/>
        <w:rPr>
          <w:sz w:val="20"/>
        </w:rPr>
      </w:pPr>
      <w:r w:rsidRPr="00113C6F">
        <w:rPr>
          <w:sz w:val="18"/>
          <w:szCs w:val="18"/>
        </w:rPr>
        <w:t>Ausführung wie unter Pos. 0.0 beschrieben, jedoch:</w:t>
      </w:r>
    </w:p>
    <w:p w:rsidR="00F3787C" w:rsidRPr="00BC59E8" w:rsidRDefault="0050699E" w:rsidP="00F3787C">
      <w:pPr>
        <w:tabs>
          <w:tab w:val="left" w:pos="3969"/>
          <w:tab w:val="left" w:pos="5670"/>
          <w:tab w:val="left" w:pos="7088"/>
        </w:tabs>
        <w:ind w:right="-1"/>
      </w:pPr>
      <w:r>
        <w:t>M</w:t>
      </w:r>
      <w:r w:rsidR="00F3787C" w:rsidRPr="00BC59E8">
        <w:t xml:space="preserve">it </w:t>
      </w:r>
      <w:r w:rsidR="00F3787C">
        <w:t>einseitiger</w:t>
      </w:r>
      <w:r>
        <w:t xml:space="preserve">, reversibler </w:t>
      </w:r>
      <w:proofErr w:type="spellStart"/>
      <w:r w:rsidR="00F3787C" w:rsidRPr="00BC59E8">
        <w:t>Folienbeklebung</w:t>
      </w:r>
      <w:proofErr w:type="spellEnd"/>
      <w:r w:rsidR="00F3787C" w:rsidRPr="00BC59E8">
        <w:t xml:space="preserve"> </w:t>
      </w:r>
      <w:r>
        <w:t xml:space="preserve">gemäß bauseitiger </w:t>
      </w:r>
      <w:r w:rsidR="00F3787C" w:rsidRPr="00BC59E8">
        <w:t>Mustervorlage</w:t>
      </w:r>
      <w:r>
        <w:t xml:space="preserve"> (</w:t>
      </w:r>
      <w:r w:rsidR="00F3787C" w:rsidRPr="00BC59E8">
        <w:t>Vektorgraphikdatei</w:t>
      </w:r>
      <w:r>
        <w:t>)</w:t>
      </w:r>
    </w:p>
    <w:p w:rsidR="00F3787C" w:rsidRPr="003676A8" w:rsidRDefault="00F3787C" w:rsidP="00F3787C">
      <w:pPr>
        <w:pStyle w:val="LV"/>
        <w:rPr>
          <w:b/>
        </w:rPr>
      </w:pPr>
      <w:r w:rsidRPr="003676A8">
        <w:rPr>
          <w:b/>
        </w:rPr>
        <w:t>Deckenanschlussprofil</w:t>
      </w:r>
      <w:r w:rsidR="003676A8" w:rsidRPr="003676A8">
        <w:rPr>
          <w:b/>
        </w:rPr>
        <w:t xml:space="preserve"> nach RAL</w:t>
      </w:r>
    </w:p>
    <w:p w:rsidR="00F3787C" w:rsidRDefault="00F3787C" w:rsidP="00F3787C">
      <w:pPr>
        <w:tabs>
          <w:tab w:val="left" w:pos="5530"/>
        </w:tabs>
        <w:spacing w:before="120" w:after="120"/>
        <w:ind w:right="0"/>
      </w:pPr>
      <w:r>
        <w:rPr>
          <w:sz w:val="18"/>
          <w:szCs w:val="18"/>
        </w:rPr>
        <w:t>Ausführung wie unter Pos. 0.0 beschrieben, jedoch:</w:t>
      </w:r>
    </w:p>
    <w:p w:rsidR="00F3787C" w:rsidRDefault="00F3787C" w:rsidP="00F3787C">
      <w:pPr>
        <w:ind w:right="497"/>
      </w:pPr>
      <w:r w:rsidRPr="00EE283D">
        <w:t>Die Unterseite der Laufschiene ist mit einem</w:t>
      </w:r>
      <w:r w:rsidRPr="00551066">
        <w:t xml:space="preserve"> Deckenanschlussprofil</w:t>
      </w:r>
      <w:r>
        <w:t xml:space="preserve"> pulverbeschichtet in RAL   _________   auszuführen.</w:t>
      </w:r>
    </w:p>
    <w:p w:rsidR="007305EA" w:rsidRDefault="007305EA" w:rsidP="007305EA">
      <w:pPr>
        <w:tabs>
          <w:tab w:val="left" w:pos="5530"/>
        </w:tabs>
        <w:spacing w:before="120" w:after="120"/>
        <w:ind w:right="0"/>
        <w:rPr>
          <w:color w:val="FF0000"/>
        </w:rPr>
      </w:pPr>
      <w:r>
        <w:rPr>
          <w:color w:val="FF0000"/>
        </w:rPr>
        <w:t>o</w:t>
      </w:r>
      <w:r w:rsidR="00F3787C" w:rsidRPr="009A6C11">
        <w:rPr>
          <w:color w:val="FF0000"/>
        </w:rPr>
        <w:t>der</w:t>
      </w:r>
    </w:p>
    <w:p w:rsidR="007305EA" w:rsidRPr="00091377" w:rsidRDefault="007305EA" w:rsidP="007305EA">
      <w:pPr>
        <w:tabs>
          <w:tab w:val="left" w:pos="5530"/>
        </w:tabs>
        <w:spacing w:before="120" w:after="120"/>
        <w:ind w:right="0"/>
        <w:rPr>
          <w:b/>
        </w:rPr>
      </w:pPr>
      <w:r w:rsidRPr="00091377">
        <w:rPr>
          <w:b/>
        </w:rPr>
        <w:t>Laufschienen nach RAL</w:t>
      </w:r>
    </w:p>
    <w:p w:rsidR="007305EA" w:rsidRDefault="007305EA" w:rsidP="007305EA">
      <w:pPr>
        <w:tabs>
          <w:tab w:val="left" w:pos="5530"/>
        </w:tabs>
        <w:spacing w:before="120" w:after="120"/>
        <w:ind w:right="0"/>
      </w:pPr>
      <w:r w:rsidRPr="00113C6F">
        <w:rPr>
          <w:sz w:val="18"/>
          <w:szCs w:val="18"/>
        </w:rPr>
        <w:t>Ausführung wie unter Pos. 0.0 beschrieben, jedoch:</w:t>
      </w:r>
    </w:p>
    <w:p w:rsidR="007305EA" w:rsidRDefault="007305EA" w:rsidP="007305EA">
      <w:pPr>
        <w:ind w:right="497"/>
      </w:pPr>
      <w:r>
        <w:t>Die Laufschienen sind pulverbeschichtet nach RAL   _________   auszuführen.</w:t>
      </w:r>
    </w:p>
    <w:p w:rsidR="007305EA" w:rsidRDefault="007305EA" w:rsidP="007305EA">
      <w:pPr>
        <w:tabs>
          <w:tab w:val="left" w:pos="5530"/>
        </w:tabs>
        <w:spacing w:before="120" w:after="120"/>
        <w:ind w:right="0"/>
        <w:rPr>
          <w:color w:val="FF0000"/>
        </w:rPr>
      </w:pPr>
      <w:r>
        <w:rPr>
          <w:color w:val="FF0000"/>
        </w:rPr>
        <w:t>o</w:t>
      </w:r>
      <w:r w:rsidRPr="009A6C11">
        <w:rPr>
          <w:color w:val="FF0000"/>
        </w:rPr>
        <w:t>der</w:t>
      </w:r>
    </w:p>
    <w:p w:rsidR="00F3787C" w:rsidRPr="00D73E03" w:rsidRDefault="00F3787C" w:rsidP="00F3787C">
      <w:pPr>
        <w:pStyle w:val="LV"/>
        <w:spacing w:before="120"/>
      </w:pPr>
      <w:r w:rsidRPr="007305EA">
        <w:rPr>
          <w:b/>
        </w:rPr>
        <w:t>Schienenverkleidung</w:t>
      </w:r>
      <w:r w:rsidR="007305EA" w:rsidRPr="007305EA">
        <w:rPr>
          <w:b/>
        </w:rPr>
        <w:t xml:space="preserve"> der Laufschiene</w:t>
      </w:r>
    </w:p>
    <w:p w:rsidR="00F3787C" w:rsidRDefault="00F3787C" w:rsidP="00F3787C">
      <w:pPr>
        <w:tabs>
          <w:tab w:val="left" w:pos="5530"/>
        </w:tabs>
        <w:ind w:right="0"/>
      </w:pPr>
      <w:r>
        <w:t xml:space="preserve">Es ist eine Schienenverkleidung der Lauf- und Parkschienen, in der Oberfläche: Melaminharzdirektbeschichtung, </w:t>
      </w:r>
      <w:r w:rsidR="007305EA">
        <w:t>Dekor weiß, nach Standardfarbkarte und nach Bemusterung</w:t>
      </w:r>
      <w:r>
        <w:t xml:space="preserve"> auszuführen. </w:t>
      </w:r>
    </w:p>
    <w:p w:rsidR="00F3787C" w:rsidRPr="007305EA" w:rsidRDefault="007305EA" w:rsidP="00F3787C">
      <w:pPr>
        <w:pStyle w:val="LV"/>
        <w:spacing w:before="600"/>
        <w:rPr>
          <w:b/>
        </w:rPr>
      </w:pPr>
      <w:r>
        <w:rPr>
          <w:b/>
        </w:rPr>
        <w:t>Bodenschiene</w:t>
      </w:r>
    </w:p>
    <w:p w:rsidR="00F3787C" w:rsidRPr="00113C6F" w:rsidRDefault="00F3787C" w:rsidP="00F3787C">
      <w:pPr>
        <w:tabs>
          <w:tab w:val="left" w:pos="5530"/>
        </w:tabs>
        <w:spacing w:before="120" w:after="120"/>
        <w:ind w:right="0"/>
        <w:rPr>
          <w:sz w:val="18"/>
          <w:szCs w:val="18"/>
        </w:rPr>
      </w:pPr>
      <w:r w:rsidRPr="00113C6F">
        <w:rPr>
          <w:sz w:val="18"/>
          <w:szCs w:val="18"/>
        </w:rPr>
        <w:t>Ausführung wie unter Pos. 0.0 beschrieben, jedoch:</w:t>
      </w:r>
    </w:p>
    <w:p w:rsidR="00F3787C" w:rsidRDefault="00F3787C" w:rsidP="00F3787C">
      <w:pPr>
        <w:tabs>
          <w:tab w:val="left" w:pos="3969"/>
          <w:tab w:val="left" w:pos="5670"/>
          <w:tab w:val="left" w:pos="7088"/>
        </w:tabs>
        <w:spacing w:after="120"/>
        <w:ind w:right="0"/>
      </w:pPr>
      <w:r>
        <w:t>D</w:t>
      </w:r>
      <w:r w:rsidRPr="000D3174">
        <w:t xml:space="preserve">ie untere Führung der Elemente </w:t>
      </w:r>
      <w:r>
        <w:t xml:space="preserve">soll </w:t>
      </w:r>
      <w:r w:rsidRPr="000D3174">
        <w:t xml:space="preserve">in einer </w:t>
      </w:r>
      <w:r>
        <w:t xml:space="preserve">im Fertigfußboden </w:t>
      </w:r>
      <w:r w:rsidRPr="0038508C">
        <w:t xml:space="preserve">eingelassenen </w:t>
      </w:r>
      <w:r w:rsidRPr="000D3174">
        <w:t>Edelstahl-Bodenschiene</w:t>
      </w:r>
      <w:r>
        <w:t xml:space="preserve"> erfolgen. Die Montage der Bodenschiene erfolgt im vorhandenen Estrich oder auf dem </w:t>
      </w:r>
      <w:proofErr w:type="spellStart"/>
      <w:r>
        <w:t>Rohboden</w:t>
      </w:r>
      <w:proofErr w:type="spellEnd"/>
      <w:r>
        <w:t xml:space="preserve"> aufgeständert.</w:t>
      </w:r>
    </w:p>
    <w:p w:rsidR="00F3787C" w:rsidRPr="00216134" w:rsidRDefault="00F3787C" w:rsidP="00F3787C">
      <w:pPr>
        <w:tabs>
          <w:tab w:val="left" w:pos="5530"/>
        </w:tabs>
        <w:ind w:right="0"/>
      </w:pPr>
      <w:r w:rsidRPr="00B968BC">
        <w:t xml:space="preserve">Aufbauhöhe:          </w:t>
      </w:r>
      <w:r w:rsidRPr="00216134">
        <w:t>___________ mm</w:t>
      </w:r>
      <w:r>
        <w:t xml:space="preserve">  (OKRB – OKFFB)</w:t>
      </w:r>
    </w:p>
    <w:p w:rsidR="00F3787C" w:rsidRPr="003D7B0D" w:rsidRDefault="003D7B0D" w:rsidP="003D7B0D">
      <w:pPr>
        <w:pStyle w:val="LV"/>
        <w:rPr>
          <w:b/>
        </w:rPr>
      </w:pPr>
      <w:r w:rsidRPr="003D7B0D">
        <w:rPr>
          <w:b/>
        </w:rPr>
        <w:t>Übersteigschutz</w:t>
      </w:r>
    </w:p>
    <w:p w:rsidR="00F3787C" w:rsidRPr="00113C6F" w:rsidRDefault="00F3787C" w:rsidP="00F3787C">
      <w:pPr>
        <w:tabs>
          <w:tab w:val="left" w:pos="5530"/>
        </w:tabs>
        <w:spacing w:before="120" w:after="120"/>
        <w:ind w:right="0"/>
        <w:rPr>
          <w:sz w:val="18"/>
          <w:szCs w:val="18"/>
        </w:rPr>
      </w:pPr>
      <w:r w:rsidRPr="00113C6F">
        <w:rPr>
          <w:sz w:val="18"/>
          <w:szCs w:val="18"/>
        </w:rPr>
        <w:t>Ausführung wie unter Pos. 0.0 beschrieben, jedoch:</w:t>
      </w:r>
    </w:p>
    <w:p w:rsidR="00F3787C" w:rsidRDefault="00F3787C" w:rsidP="00F3787C">
      <w:pPr>
        <w:tabs>
          <w:tab w:val="left" w:pos="3969"/>
          <w:tab w:val="left" w:pos="5670"/>
          <w:tab w:val="left" w:pos="7088"/>
        </w:tabs>
        <w:ind w:right="-1"/>
      </w:pPr>
      <w:r>
        <w:t>Übersteigschutz aus verzinkten Lochblech………….mm hoch.</w:t>
      </w:r>
    </w:p>
    <w:p w:rsidR="00072661" w:rsidRDefault="00072661" w:rsidP="009120A7">
      <w:pPr>
        <w:pStyle w:val="LV"/>
        <w:rPr>
          <w:b/>
        </w:rPr>
      </w:pPr>
    </w:p>
    <w:p w:rsidR="00F3787C" w:rsidRPr="003D7B0D" w:rsidRDefault="00F3787C" w:rsidP="009120A7">
      <w:pPr>
        <w:pStyle w:val="LV"/>
        <w:rPr>
          <w:b/>
        </w:rPr>
      </w:pPr>
      <w:r w:rsidRPr="003D7B0D">
        <w:rPr>
          <w:b/>
        </w:rPr>
        <w:lastRenderedPageBreak/>
        <w:t>Bürstendichtungen in der Nischendurchfahrt</w:t>
      </w:r>
    </w:p>
    <w:p w:rsidR="00F3787C" w:rsidRPr="00113C6F" w:rsidRDefault="00F3787C" w:rsidP="00F3787C">
      <w:pPr>
        <w:tabs>
          <w:tab w:val="left" w:pos="5530"/>
        </w:tabs>
        <w:spacing w:before="120" w:after="120"/>
        <w:ind w:right="0"/>
        <w:rPr>
          <w:sz w:val="18"/>
          <w:szCs w:val="18"/>
        </w:rPr>
      </w:pPr>
      <w:r w:rsidRPr="00113C6F">
        <w:rPr>
          <w:sz w:val="18"/>
          <w:szCs w:val="18"/>
        </w:rPr>
        <w:t>Ausführung wie unter Pos. 0.0 beschrieben, jedoch:</w:t>
      </w:r>
    </w:p>
    <w:p w:rsidR="00F3787C" w:rsidRDefault="00F3787C" w:rsidP="00F3787C">
      <w:pPr>
        <w:tabs>
          <w:tab w:val="left" w:pos="3969"/>
          <w:tab w:val="left" w:pos="5670"/>
          <w:tab w:val="left" w:pos="7088"/>
        </w:tabs>
        <w:ind w:right="-1"/>
      </w:pPr>
      <w:r>
        <w:t>Vertikale Abdichtung der Nischendurchfahrt mit flexiblen Bürstendichtungen, beidseitig.</w:t>
      </w:r>
    </w:p>
    <w:p w:rsidR="00F3787C" w:rsidRPr="003D7B0D" w:rsidRDefault="00F3787C" w:rsidP="003D7B0D">
      <w:pPr>
        <w:pStyle w:val="LV"/>
        <w:rPr>
          <w:b/>
        </w:rPr>
      </w:pPr>
      <w:r w:rsidRPr="003D7B0D">
        <w:rPr>
          <w:b/>
        </w:rPr>
        <w:t>Bürstendichtungen am Element</w:t>
      </w:r>
    </w:p>
    <w:p w:rsidR="00F3787C" w:rsidRPr="00113C6F" w:rsidRDefault="00F3787C" w:rsidP="00F3787C">
      <w:pPr>
        <w:tabs>
          <w:tab w:val="left" w:pos="5530"/>
        </w:tabs>
        <w:spacing w:before="120" w:after="120"/>
        <w:ind w:right="0"/>
        <w:rPr>
          <w:sz w:val="18"/>
          <w:szCs w:val="18"/>
        </w:rPr>
      </w:pPr>
      <w:r w:rsidRPr="00113C6F">
        <w:rPr>
          <w:sz w:val="18"/>
          <w:szCs w:val="18"/>
        </w:rPr>
        <w:t>Ausführung wie unter Pos. 0.0 beschrieben, jedoch:</w:t>
      </w:r>
    </w:p>
    <w:p w:rsidR="00F3787C" w:rsidRDefault="00F3787C" w:rsidP="00F3787C">
      <w:pPr>
        <w:tabs>
          <w:tab w:val="left" w:pos="3969"/>
          <w:tab w:val="left" w:pos="5670"/>
          <w:tab w:val="left" w:pos="7088"/>
        </w:tabs>
        <w:ind w:right="-1"/>
      </w:pPr>
      <w:r>
        <w:t>Horizontale Abdichtung der Elemente mit flexiblen Bürstendichtungen, einseitig oben und unten.</w:t>
      </w:r>
    </w:p>
    <w:p w:rsidR="00F3787C" w:rsidRPr="00FC51D4" w:rsidRDefault="007305EA" w:rsidP="00F3787C">
      <w:pPr>
        <w:pStyle w:val="2"/>
        <w:tabs>
          <w:tab w:val="left" w:pos="3969"/>
        </w:tabs>
        <w:rPr>
          <w:u w:val="single"/>
        </w:rPr>
      </w:pPr>
      <w:r>
        <w:rPr>
          <w:u w:val="single"/>
        </w:rPr>
        <w:t>Kanten- und Profilausführung</w:t>
      </w:r>
    </w:p>
    <w:p w:rsidR="00F3787C" w:rsidRPr="00113C6F" w:rsidRDefault="00F3787C" w:rsidP="00F3787C">
      <w:pPr>
        <w:tabs>
          <w:tab w:val="left" w:pos="5530"/>
        </w:tabs>
        <w:spacing w:before="120" w:after="120"/>
        <w:ind w:right="0"/>
        <w:rPr>
          <w:sz w:val="18"/>
          <w:szCs w:val="18"/>
        </w:rPr>
      </w:pPr>
      <w:r w:rsidRPr="00113C6F">
        <w:rPr>
          <w:sz w:val="18"/>
          <w:szCs w:val="18"/>
        </w:rPr>
        <w:t>Ausführung wie unter Pos. 0.0 beschrieben, jedoch:</w:t>
      </w:r>
    </w:p>
    <w:p w:rsidR="00F3787C" w:rsidRPr="003D7B0D" w:rsidRDefault="00F3787C" w:rsidP="003D7B0D">
      <w:pPr>
        <w:spacing w:before="360" w:after="120"/>
        <w:ind w:right="0"/>
        <w:rPr>
          <w:b/>
          <w:bCs/>
          <w:sz w:val="20"/>
          <w:u w:val="single"/>
        </w:rPr>
      </w:pPr>
      <w:r w:rsidRPr="003D7B0D">
        <w:rPr>
          <w:b/>
          <w:bCs/>
          <w:u w:val="single"/>
        </w:rPr>
        <w:t>Kunststoffkantenprofil</w:t>
      </w:r>
    </w:p>
    <w:p w:rsidR="00F3787C" w:rsidRPr="00804D2D" w:rsidRDefault="00F3787C" w:rsidP="00F3787C">
      <w:pPr>
        <w:tabs>
          <w:tab w:val="left" w:pos="3969"/>
          <w:tab w:val="left" w:pos="5670"/>
          <w:tab w:val="left" w:pos="7088"/>
        </w:tabs>
        <w:spacing w:before="120" w:after="120"/>
        <w:ind w:right="0"/>
      </w:pPr>
      <w:r>
        <w:t>Am Elementstoß ist ein dauerhaft transparentes Kunststoffprofil anzubringen, welches nicht die durchgehende Glasansicht unterbricht, die Elementfuge gegen Zugluft und Verschmutzung schließt und die Glaskante schützt.</w:t>
      </w:r>
    </w:p>
    <w:p w:rsidR="00F3787C" w:rsidRDefault="00F3787C" w:rsidP="00F3787C">
      <w:pPr>
        <w:tabs>
          <w:tab w:val="left" w:pos="3969"/>
          <w:tab w:val="left" w:pos="5670"/>
          <w:tab w:val="left" w:pos="7088"/>
        </w:tabs>
        <w:spacing w:before="120" w:after="120"/>
        <w:ind w:right="0"/>
        <w:rPr>
          <w:color w:val="FF0000"/>
        </w:rPr>
      </w:pPr>
      <w:r>
        <w:rPr>
          <w:color w:val="FF0000"/>
        </w:rPr>
        <w:t>o</w:t>
      </w:r>
      <w:r w:rsidRPr="00D81376">
        <w:rPr>
          <w:color w:val="FF0000"/>
        </w:rPr>
        <w:t>der</w:t>
      </w:r>
    </w:p>
    <w:p w:rsidR="00F3787C" w:rsidRPr="003D7B0D" w:rsidRDefault="00F3787C" w:rsidP="00F3787C">
      <w:pPr>
        <w:tabs>
          <w:tab w:val="left" w:pos="3969"/>
          <w:tab w:val="left" w:pos="5670"/>
          <w:tab w:val="left" w:pos="7088"/>
        </w:tabs>
        <w:spacing w:before="120" w:after="120"/>
        <w:ind w:right="0"/>
        <w:rPr>
          <w:b/>
          <w:bCs/>
        </w:rPr>
      </w:pPr>
      <w:r w:rsidRPr="003D7B0D">
        <w:rPr>
          <w:b/>
          <w:bCs/>
          <w:u w:val="single"/>
        </w:rPr>
        <w:t>Magnetkantenprofil</w:t>
      </w:r>
    </w:p>
    <w:p w:rsidR="00F3787C" w:rsidRDefault="00F3787C" w:rsidP="00F3787C">
      <w:pPr>
        <w:ind w:right="-1"/>
      </w:pPr>
      <w:r>
        <w:t>Ausführung mit vertikalen</w:t>
      </w:r>
      <w:r w:rsidRPr="00826D3C">
        <w:t xml:space="preserve"> </w:t>
      </w:r>
      <w:r>
        <w:t>Aluminium-</w:t>
      </w:r>
      <w:r w:rsidRPr="00826D3C">
        <w:t>Ma</w:t>
      </w:r>
      <w:r>
        <w:t xml:space="preserve">gnetkantenprofilen am Elementstoß. </w:t>
      </w:r>
    </w:p>
    <w:p w:rsidR="00F3787C" w:rsidRDefault="00F3787C" w:rsidP="00F3787C">
      <w:pPr>
        <w:ind w:right="-1"/>
      </w:pPr>
      <w:r>
        <w:t>Oberfläche wie Elementprofile.</w:t>
      </w:r>
    </w:p>
    <w:p w:rsidR="00F3787C" w:rsidRDefault="00F3787C" w:rsidP="00F3787C">
      <w:pPr>
        <w:tabs>
          <w:tab w:val="left" w:pos="3969"/>
          <w:tab w:val="left" w:pos="5670"/>
          <w:tab w:val="left" w:pos="7088"/>
        </w:tabs>
        <w:spacing w:before="120" w:after="120"/>
        <w:ind w:right="0"/>
        <w:rPr>
          <w:color w:val="FF0000"/>
        </w:rPr>
      </w:pPr>
      <w:r>
        <w:rPr>
          <w:color w:val="FF0000"/>
        </w:rPr>
        <w:t>o</w:t>
      </w:r>
      <w:r w:rsidRPr="00D81376">
        <w:rPr>
          <w:color w:val="FF0000"/>
        </w:rPr>
        <w:t>der</w:t>
      </w:r>
    </w:p>
    <w:p w:rsidR="00F3787C" w:rsidRPr="003D7B0D" w:rsidRDefault="00F3787C" w:rsidP="00F3787C">
      <w:pPr>
        <w:tabs>
          <w:tab w:val="left" w:pos="3969"/>
          <w:tab w:val="left" w:pos="5670"/>
          <w:tab w:val="left" w:pos="7088"/>
        </w:tabs>
        <w:spacing w:before="120" w:after="120"/>
        <w:ind w:right="0"/>
        <w:rPr>
          <w:b/>
          <w:u w:val="single"/>
        </w:rPr>
      </w:pPr>
      <w:r w:rsidRPr="003D7B0D">
        <w:rPr>
          <w:b/>
          <w:u w:val="single"/>
        </w:rPr>
        <w:t>Oberfläche Elementprofile</w:t>
      </w:r>
    </w:p>
    <w:p w:rsidR="00F3787C" w:rsidRDefault="00F3787C" w:rsidP="00A60E33">
      <w:pPr>
        <w:ind w:right="-566"/>
      </w:pPr>
      <w:r w:rsidRPr="006E2F24">
        <w:t xml:space="preserve">Alle sichtbaren Oberflächen der Profile sind </w:t>
      </w:r>
      <w:r>
        <w:t xml:space="preserve">pulverbeschichtet </w:t>
      </w:r>
      <w:r w:rsidR="00A60E33">
        <w:t>nach RAL oder eloxiert</w:t>
      </w:r>
      <w:r w:rsidRPr="006E2F24">
        <w:t xml:space="preserve"> auszuführen.</w:t>
      </w:r>
    </w:p>
    <w:p w:rsidR="00072661" w:rsidRPr="00537F88" w:rsidRDefault="00072661" w:rsidP="00072661">
      <w:pPr>
        <w:pStyle w:val="LV"/>
        <w:rPr>
          <w:b/>
          <w:sz w:val="24"/>
          <w:szCs w:val="24"/>
        </w:rPr>
      </w:pPr>
      <w:r w:rsidRPr="00537F88">
        <w:rPr>
          <w:b/>
          <w:sz w:val="24"/>
          <w:szCs w:val="24"/>
        </w:rPr>
        <w:t>Bedienung:  automatisch</w:t>
      </w:r>
    </w:p>
    <w:p w:rsidR="00072661" w:rsidRPr="00A44239" w:rsidRDefault="00072661" w:rsidP="00072661">
      <w:pPr>
        <w:pStyle w:val="1"/>
        <w:rPr>
          <w:sz w:val="22"/>
          <w:szCs w:val="22"/>
        </w:rPr>
      </w:pPr>
      <w:r>
        <w:rPr>
          <w:sz w:val="22"/>
          <w:szCs w:val="22"/>
        </w:rPr>
        <w:t>(</w:t>
      </w:r>
      <w:r w:rsidRPr="00A44239">
        <w:rPr>
          <w:sz w:val="22"/>
          <w:szCs w:val="22"/>
        </w:rPr>
        <w:t>automatisches Verfahren der Elemente</w:t>
      </w:r>
      <w:bookmarkStart w:id="0" w:name="_GoBack"/>
      <w:bookmarkEnd w:id="0"/>
      <w:r>
        <w:rPr>
          <w:sz w:val="22"/>
          <w:szCs w:val="22"/>
        </w:rPr>
        <w:t>)</w:t>
      </w:r>
    </w:p>
    <w:p w:rsidR="00072661" w:rsidRDefault="00072661" w:rsidP="00072661">
      <w:pPr>
        <w:tabs>
          <w:tab w:val="left" w:pos="5530"/>
        </w:tabs>
        <w:spacing w:before="120" w:after="120"/>
        <w:ind w:right="0"/>
      </w:pPr>
      <w:r w:rsidRPr="00113C6F">
        <w:rPr>
          <w:sz w:val="18"/>
          <w:szCs w:val="18"/>
        </w:rPr>
        <w:t>Ausführung wie unter Pos. 0.0 beschrieben, jedoch:</w:t>
      </w:r>
    </w:p>
    <w:p w:rsidR="00072661" w:rsidRDefault="00072661" w:rsidP="00072661">
      <w:pPr>
        <w:tabs>
          <w:tab w:val="left" w:pos="3969"/>
          <w:tab w:val="left" w:pos="5670"/>
          <w:tab w:val="left" w:pos="7088"/>
        </w:tabs>
        <w:ind w:right="-1"/>
      </w:pPr>
      <w:r>
        <w:t>Um einen komfortablen Auf- und Abbau der Mobilwandelemente zu erhalten, sollen d</w:t>
      </w:r>
      <w:r w:rsidRPr="00216134">
        <w:t xml:space="preserve">ie </w:t>
      </w:r>
    </w:p>
    <w:p w:rsidR="00072661" w:rsidRDefault="00072661" w:rsidP="00072661">
      <w:pPr>
        <w:tabs>
          <w:tab w:val="left" w:pos="3969"/>
          <w:tab w:val="left" w:pos="5670"/>
          <w:tab w:val="left" w:pos="7088"/>
        </w:tabs>
        <w:ind w:right="-1"/>
      </w:pPr>
      <w:r w:rsidRPr="001353FF">
        <w:t xml:space="preserve">Glaselemente nahezu geräuschfrei mittels eines Bandantriebssystems </w:t>
      </w:r>
      <w:r>
        <w:t>mit</w:t>
      </w:r>
      <w:r w:rsidRPr="001353FF">
        <w:t xml:space="preserve"> zwei Elektromotoren verfahren</w:t>
      </w:r>
      <w:r>
        <w:t xml:space="preserve"> werden</w:t>
      </w:r>
      <w:r w:rsidRPr="001353FF">
        <w:t xml:space="preserve">. </w:t>
      </w:r>
      <w:r>
        <w:t>Die</w:t>
      </w:r>
      <w:r w:rsidRPr="000D3174">
        <w:t xml:space="preserve"> untere Führung der Elemente</w:t>
      </w:r>
      <w:r>
        <w:t xml:space="preserve"> hat</w:t>
      </w:r>
      <w:r w:rsidRPr="000D3174">
        <w:t xml:space="preserve"> in einer Edelstahl-Bodenschiene</w:t>
      </w:r>
      <w:r>
        <w:t xml:space="preserve"> zu erfolgen</w:t>
      </w:r>
      <w:r w:rsidRPr="000D3174">
        <w:t>.</w:t>
      </w:r>
      <w:r>
        <w:t xml:space="preserve"> Das Verriegeln der Elemente erfolgt selbständig. </w:t>
      </w:r>
    </w:p>
    <w:p w:rsidR="00072661" w:rsidRDefault="00072661" w:rsidP="00072661">
      <w:pPr>
        <w:tabs>
          <w:tab w:val="left" w:pos="3969"/>
          <w:tab w:val="left" w:pos="5670"/>
          <w:tab w:val="left" w:pos="7088"/>
        </w:tabs>
        <w:ind w:right="-1"/>
      </w:pPr>
    </w:p>
    <w:p w:rsidR="00072661" w:rsidRDefault="00072661" w:rsidP="00072661">
      <w:pPr>
        <w:tabs>
          <w:tab w:val="left" w:pos="3969"/>
          <w:tab w:val="left" w:pos="5670"/>
          <w:tab w:val="left" w:pos="7088"/>
        </w:tabs>
        <w:ind w:right="-1"/>
      </w:pPr>
      <w:r w:rsidRPr="000D3174">
        <w:t>Die Bedienung erfolgt über einen zentralen Schlüsselschalter. Es ist darauf zu achten, dass hie</w:t>
      </w:r>
      <w:r>
        <w:t>r</w:t>
      </w:r>
      <w:r w:rsidRPr="000D3174">
        <w:t>für ein individuell programmierbaren Automatisierungsgerätes, welches sich auch für weitere hauseigene Belegungsfunktionen eignet, zum Einsatz kommt.</w:t>
      </w:r>
      <w:r>
        <w:t xml:space="preserve"> </w:t>
      </w:r>
    </w:p>
    <w:p w:rsidR="00072661" w:rsidRDefault="00072661" w:rsidP="00072661">
      <w:pPr>
        <w:tabs>
          <w:tab w:val="left" w:pos="3969"/>
          <w:tab w:val="left" w:pos="5670"/>
          <w:tab w:val="left" w:pos="7088"/>
        </w:tabs>
        <w:ind w:right="-1"/>
      </w:pPr>
      <w:r w:rsidRPr="00216134">
        <w:t>Die elektrische Zuleitung erfolgt bauseits.</w:t>
      </w:r>
      <w:r>
        <w:t xml:space="preserve"> Hierfür hat der Bieter einen Elektroplan vorzulegen. Alle elektrischen Teile müssen den VDE Richtlinien entsprechen.</w:t>
      </w:r>
    </w:p>
    <w:p w:rsidR="00072661" w:rsidRDefault="00072661" w:rsidP="00072661">
      <w:pPr>
        <w:tabs>
          <w:tab w:val="left" w:pos="3969"/>
          <w:tab w:val="left" w:pos="5670"/>
          <w:tab w:val="left" w:pos="7088"/>
        </w:tabs>
        <w:ind w:right="-1"/>
      </w:pPr>
    </w:p>
    <w:p w:rsidR="00072661" w:rsidRDefault="00072661" w:rsidP="00072661">
      <w:pPr>
        <w:tabs>
          <w:tab w:val="left" w:pos="3969"/>
          <w:tab w:val="left" w:pos="5670"/>
          <w:tab w:val="left" w:pos="7088"/>
        </w:tabs>
        <w:ind w:right="-1"/>
      </w:pPr>
      <w:r>
        <w:t xml:space="preserve">Die Verfahren der Elemente </w:t>
      </w:r>
      <w:proofErr w:type="gramStart"/>
      <w:r>
        <w:t>muss</w:t>
      </w:r>
      <w:proofErr w:type="gramEnd"/>
      <w:r>
        <w:t xml:space="preserve"> jederzeit auch manuell möglich sein.</w:t>
      </w:r>
    </w:p>
    <w:p w:rsidR="009120A7" w:rsidRDefault="009120A7" w:rsidP="00F3787C">
      <w:pPr>
        <w:pStyle w:val="2"/>
        <w:spacing w:before="1080"/>
        <w:rPr>
          <w:sz w:val="32"/>
          <w:szCs w:val="32"/>
        </w:rPr>
      </w:pPr>
    </w:p>
    <w:p w:rsidR="00F3787C" w:rsidRPr="00260A23" w:rsidRDefault="00F3787C" w:rsidP="00F3787C">
      <w:pPr>
        <w:pStyle w:val="2"/>
        <w:spacing w:before="1080"/>
        <w:rPr>
          <w:sz w:val="24"/>
          <w:szCs w:val="24"/>
        </w:rPr>
      </w:pPr>
      <w:r w:rsidRPr="00260A23">
        <w:rPr>
          <w:sz w:val="24"/>
          <w:szCs w:val="24"/>
        </w:rPr>
        <w:lastRenderedPageBreak/>
        <w:t>Nachweisarbeiten</w:t>
      </w:r>
    </w:p>
    <w:p w:rsidR="00F3787C" w:rsidRPr="001734AD" w:rsidRDefault="00F3787C" w:rsidP="00F3787C">
      <w:pPr>
        <w:pStyle w:val="LV"/>
      </w:pPr>
      <w:r w:rsidRPr="001734AD">
        <w:t>Facharbeiterstunden zum Nachweis</w:t>
      </w:r>
    </w:p>
    <w:p w:rsidR="00F3787C" w:rsidRDefault="00F3787C" w:rsidP="00F3787C">
      <w:pPr>
        <w:tabs>
          <w:tab w:val="left" w:pos="5530"/>
        </w:tabs>
        <w:ind w:right="0"/>
      </w:pPr>
      <w:r>
        <w:t>Verrechnungssätze für eventuell erforderliche Regiearbeiten von FACHARBEITERN, die nicht im Leistungsverzeichnis erfasst werden konnten, und nur für ausdrückliche Anweisung zur Ausführung kommen. Sie sind erst durch diese Anweisung beauftragt. Die Arbeiten sind täglich zu protokollieren und unaufgefordert der Bauleitung zur Unterschrift vorzulegen.</w:t>
      </w:r>
    </w:p>
    <w:p w:rsidR="00F3787C" w:rsidRPr="001734AD" w:rsidRDefault="00F3787C" w:rsidP="00F3787C">
      <w:pPr>
        <w:pStyle w:val="LV"/>
      </w:pPr>
      <w:r>
        <w:t>Helfer</w:t>
      </w:r>
      <w:r w:rsidRPr="001734AD">
        <w:t>stunden zum Nachweis</w:t>
      </w:r>
    </w:p>
    <w:p w:rsidR="00D73E03" w:rsidRDefault="00F3787C" w:rsidP="00420EB8">
      <w:pPr>
        <w:tabs>
          <w:tab w:val="left" w:pos="5530"/>
        </w:tabs>
        <w:ind w:right="0"/>
      </w:pPr>
      <w:r>
        <w:t>Verrechnungssätze für eventuell erforderliche Regiearbeiten von BAUHELFERN, die nicht im Leistungsverzeichnis erfasst werden konnten, und nur für ausdrückliche Anweisung zur Ausführung kommen. Sie sind erst durch diese Anweisung beauftragt. Die Arbeiten sind täglich zu protokollieren und unaufgefordert der Bauleitung zur Unterschrift vorzulegen.</w:t>
      </w:r>
    </w:p>
    <w:p w:rsidR="00E668FA" w:rsidRPr="00216134" w:rsidRDefault="00E668FA" w:rsidP="00D20E24"/>
    <w:sectPr w:rsidR="00E668FA" w:rsidRPr="00216134" w:rsidSect="00D10304">
      <w:pgSz w:w="11907" w:h="16840" w:code="9"/>
      <w:pgMar w:top="1417" w:right="1417" w:bottom="1134" w:left="1417" w:header="720" w:footer="533"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C19" w:rsidRDefault="00F66C19" w:rsidP="00D20E24">
      <w:r>
        <w:separator/>
      </w:r>
    </w:p>
  </w:endnote>
  <w:endnote w:type="continuationSeparator" w:id="0">
    <w:p w:rsidR="00F66C19" w:rsidRDefault="00F66C19" w:rsidP="00D2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C19" w:rsidRDefault="00F66C19" w:rsidP="00D20E24">
      <w:r>
        <w:separator/>
      </w:r>
    </w:p>
  </w:footnote>
  <w:footnote w:type="continuationSeparator" w:id="0">
    <w:p w:rsidR="00F66C19" w:rsidRDefault="00F66C19" w:rsidP="00D20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FCA"/>
    <w:multiLevelType w:val="hybridMultilevel"/>
    <w:tmpl w:val="BF164266"/>
    <w:lvl w:ilvl="0" w:tplc="F9FA88E2">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7E2982"/>
    <w:multiLevelType w:val="hybridMultilevel"/>
    <w:tmpl w:val="6182376C"/>
    <w:lvl w:ilvl="0" w:tplc="80E8DF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8867C6"/>
    <w:multiLevelType w:val="hybridMultilevel"/>
    <w:tmpl w:val="BC6895C0"/>
    <w:lvl w:ilvl="0" w:tplc="4768E916">
      <w:numFmt w:val="bullet"/>
      <w:lvlText w:val="-"/>
      <w:lvlJc w:val="left"/>
      <w:pPr>
        <w:ind w:left="108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C7440D"/>
    <w:multiLevelType w:val="hybridMultilevel"/>
    <w:tmpl w:val="9C24B0DC"/>
    <w:lvl w:ilvl="0" w:tplc="BB3462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09C18BA"/>
    <w:multiLevelType w:val="hybridMultilevel"/>
    <w:tmpl w:val="AFDAE2B4"/>
    <w:lvl w:ilvl="0" w:tplc="FB0EFA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36718E3"/>
    <w:multiLevelType w:val="hybridMultilevel"/>
    <w:tmpl w:val="B07E78F8"/>
    <w:lvl w:ilvl="0" w:tplc="4768E916">
      <w:numFmt w:val="bullet"/>
      <w:lvlText w:val="-"/>
      <w:lvlJc w:val="left"/>
      <w:pPr>
        <w:ind w:left="1080" w:hanging="360"/>
      </w:pPr>
      <w:rPr>
        <w:rFonts w:ascii="Arial" w:eastAsia="Times New Roman" w:hAnsi="Arial" w:cs="Arial"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483A1805"/>
    <w:multiLevelType w:val="hybridMultilevel"/>
    <w:tmpl w:val="E9EA4418"/>
    <w:lvl w:ilvl="0" w:tplc="80E8DF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D410453"/>
    <w:multiLevelType w:val="hybridMultilevel"/>
    <w:tmpl w:val="80BAD576"/>
    <w:lvl w:ilvl="0" w:tplc="C2E436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E95751A"/>
    <w:multiLevelType w:val="hybridMultilevel"/>
    <w:tmpl w:val="0338F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4F547EE"/>
    <w:multiLevelType w:val="hybridMultilevel"/>
    <w:tmpl w:val="87AE821E"/>
    <w:lvl w:ilvl="0" w:tplc="4768E916">
      <w:numFmt w:val="bullet"/>
      <w:lvlText w:val="-"/>
      <w:lvlJc w:val="left"/>
      <w:pPr>
        <w:ind w:left="108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8583CFE"/>
    <w:multiLevelType w:val="hybridMultilevel"/>
    <w:tmpl w:val="795C19AC"/>
    <w:lvl w:ilvl="0" w:tplc="32E62736">
      <w:start w:val="1"/>
      <w:numFmt w:val="bullet"/>
      <w:lvlText w:val=""/>
      <w:lvlJc w:val="left"/>
      <w:pPr>
        <w:ind w:left="720" w:hanging="360"/>
      </w:pPr>
      <w:rPr>
        <w:rFonts w:ascii="Symbol" w:eastAsia="Times New Roman" w:hAnsi="Symbol" w:cs="Times New Roman"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56A47FC"/>
    <w:multiLevelType w:val="hybridMultilevel"/>
    <w:tmpl w:val="2AEE3D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3"/>
  </w:num>
  <w:num w:numId="5">
    <w:abstractNumId w:val="0"/>
  </w:num>
  <w:num w:numId="6">
    <w:abstractNumId w:val="5"/>
  </w:num>
  <w:num w:numId="7">
    <w:abstractNumId w:val="2"/>
  </w:num>
  <w:num w:numId="8">
    <w:abstractNumId w:val="9"/>
  </w:num>
  <w:num w:numId="9">
    <w:abstractNumId w:val="1"/>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C19"/>
    <w:rsid w:val="000031C3"/>
    <w:rsid w:val="00004FEC"/>
    <w:rsid w:val="00012DDB"/>
    <w:rsid w:val="000141FD"/>
    <w:rsid w:val="00020666"/>
    <w:rsid w:val="00022803"/>
    <w:rsid w:val="0003213D"/>
    <w:rsid w:val="0003230A"/>
    <w:rsid w:val="00032D95"/>
    <w:rsid w:val="00035B64"/>
    <w:rsid w:val="00037C89"/>
    <w:rsid w:val="00044A31"/>
    <w:rsid w:val="00046141"/>
    <w:rsid w:val="000500B2"/>
    <w:rsid w:val="0005064B"/>
    <w:rsid w:val="00052A64"/>
    <w:rsid w:val="00052E52"/>
    <w:rsid w:val="000653F1"/>
    <w:rsid w:val="00065DB1"/>
    <w:rsid w:val="00072661"/>
    <w:rsid w:val="00073EDA"/>
    <w:rsid w:val="00076496"/>
    <w:rsid w:val="0007659E"/>
    <w:rsid w:val="0008055B"/>
    <w:rsid w:val="0008100E"/>
    <w:rsid w:val="000810C9"/>
    <w:rsid w:val="000818AA"/>
    <w:rsid w:val="00084600"/>
    <w:rsid w:val="00085026"/>
    <w:rsid w:val="00086A11"/>
    <w:rsid w:val="0009028D"/>
    <w:rsid w:val="000A2A23"/>
    <w:rsid w:val="000A2D0F"/>
    <w:rsid w:val="000C3444"/>
    <w:rsid w:val="000C5A0B"/>
    <w:rsid w:val="000C617A"/>
    <w:rsid w:val="000D1353"/>
    <w:rsid w:val="000D3647"/>
    <w:rsid w:val="000D40A7"/>
    <w:rsid w:val="000D50DC"/>
    <w:rsid w:val="000D7518"/>
    <w:rsid w:val="000E47AE"/>
    <w:rsid w:val="000F1366"/>
    <w:rsid w:val="00100AE6"/>
    <w:rsid w:val="00101C90"/>
    <w:rsid w:val="00104143"/>
    <w:rsid w:val="00105254"/>
    <w:rsid w:val="00107C2B"/>
    <w:rsid w:val="0011376E"/>
    <w:rsid w:val="00113C6F"/>
    <w:rsid w:val="00121278"/>
    <w:rsid w:val="00126D9A"/>
    <w:rsid w:val="00131D5B"/>
    <w:rsid w:val="00131D7E"/>
    <w:rsid w:val="00133AF9"/>
    <w:rsid w:val="0014334D"/>
    <w:rsid w:val="00151A8C"/>
    <w:rsid w:val="00155C35"/>
    <w:rsid w:val="00161281"/>
    <w:rsid w:val="00162A30"/>
    <w:rsid w:val="00164752"/>
    <w:rsid w:val="00170549"/>
    <w:rsid w:val="001734AD"/>
    <w:rsid w:val="00176C7D"/>
    <w:rsid w:val="00177304"/>
    <w:rsid w:val="0018362A"/>
    <w:rsid w:val="001857EE"/>
    <w:rsid w:val="001924D5"/>
    <w:rsid w:val="001A6AA8"/>
    <w:rsid w:val="001B1099"/>
    <w:rsid w:val="001B310C"/>
    <w:rsid w:val="001B39A6"/>
    <w:rsid w:val="001B4F9B"/>
    <w:rsid w:val="001B66B9"/>
    <w:rsid w:val="001C7ED0"/>
    <w:rsid w:val="001D380E"/>
    <w:rsid w:val="001E0C34"/>
    <w:rsid w:val="001E183C"/>
    <w:rsid w:val="001E23AE"/>
    <w:rsid w:val="001E45AC"/>
    <w:rsid w:val="001F04C7"/>
    <w:rsid w:val="001F1E31"/>
    <w:rsid w:val="001F485F"/>
    <w:rsid w:val="0020607F"/>
    <w:rsid w:val="00212CCF"/>
    <w:rsid w:val="0021336B"/>
    <w:rsid w:val="00215AD0"/>
    <w:rsid w:val="00216134"/>
    <w:rsid w:val="0022491B"/>
    <w:rsid w:val="002402E3"/>
    <w:rsid w:val="00246B64"/>
    <w:rsid w:val="00250C9F"/>
    <w:rsid w:val="0025161E"/>
    <w:rsid w:val="002527CF"/>
    <w:rsid w:val="00260A23"/>
    <w:rsid w:val="00265168"/>
    <w:rsid w:val="002705DE"/>
    <w:rsid w:val="00270E82"/>
    <w:rsid w:val="00275131"/>
    <w:rsid w:val="002773D0"/>
    <w:rsid w:val="0028248D"/>
    <w:rsid w:val="00282A14"/>
    <w:rsid w:val="0028513A"/>
    <w:rsid w:val="00285BAD"/>
    <w:rsid w:val="002876DF"/>
    <w:rsid w:val="00293278"/>
    <w:rsid w:val="00293A1E"/>
    <w:rsid w:val="00295FAC"/>
    <w:rsid w:val="002963D0"/>
    <w:rsid w:val="002A2797"/>
    <w:rsid w:val="002A30BF"/>
    <w:rsid w:val="002A3848"/>
    <w:rsid w:val="002A6BDC"/>
    <w:rsid w:val="002B3060"/>
    <w:rsid w:val="002B3D08"/>
    <w:rsid w:val="002B58A1"/>
    <w:rsid w:val="002C0183"/>
    <w:rsid w:val="002C1F9A"/>
    <w:rsid w:val="002C5C04"/>
    <w:rsid w:val="002D06E7"/>
    <w:rsid w:val="002D19F7"/>
    <w:rsid w:val="002D3DBA"/>
    <w:rsid w:val="002E62CA"/>
    <w:rsid w:val="002E6DEA"/>
    <w:rsid w:val="002F2B5D"/>
    <w:rsid w:val="002F5E85"/>
    <w:rsid w:val="002F6AB4"/>
    <w:rsid w:val="003050B0"/>
    <w:rsid w:val="00305A93"/>
    <w:rsid w:val="0030735B"/>
    <w:rsid w:val="0031224B"/>
    <w:rsid w:val="003271A1"/>
    <w:rsid w:val="003277A8"/>
    <w:rsid w:val="003367FF"/>
    <w:rsid w:val="00337486"/>
    <w:rsid w:val="003446A1"/>
    <w:rsid w:val="00352274"/>
    <w:rsid w:val="0035440F"/>
    <w:rsid w:val="0035596E"/>
    <w:rsid w:val="00356BFC"/>
    <w:rsid w:val="00365AC1"/>
    <w:rsid w:val="00366688"/>
    <w:rsid w:val="003676A8"/>
    <w:rsid w:val="003730FD"/>
    <w:rsid w:val="00374469"/>
    <w:rsid w:val="00375133"/>
    <w:rsid w:val="0037792F"/>
    <w:rsid w:val="003821F1"/>
    <w:rsid w:val="00382D5D"/>
    <w:rsid w:val="0038508C"/>
    <w:rsid w:val="00387D98"/>
    <w:rsid w:val="003A5333"/>
    <w:rsid w:val="003B4696"/>
    <w:rsid w:val="003C150B"/>
    <w:rsid w:val="003C28F9"/>
    <w:rsid w:val="003C41E2"/>
    <w:rsid w:val="003C7817"/>
    <w:rsid w:val="003D029E"/>
    <w:rsid w:val="003D1960"/>
    <w:rsid w:val="003D1CA0"/>
    <w:rsid w:val="003D24EE"/>
    <w:rsid w:val="003D3243"/>
    <w:rsid w:val="003D5C08"/>
    <w:rsid w:val="003D7B0D"/>
    <w:rsid w:val="003E6B44"/>
    <w:rsid w:val="003F2AC8"/>
    <w:rsid w:val="003F2B83"/>
    <w:rsid w:val="003F2BE5"/>
    <w:rsid w:val="003F5970"/>
    <w:rsid w:val="003F6C82"/>
    <w:rsid w:val="004002AD"/>
    <w:rsid w:val="00402F9A"/>
    <w:rsid w:val="00403647"/>
    <w:rsid w:val="00403B58"/>
    <w:rsid w:val="004120FE"/>
    <w:rsid w:val="00420EB8"/>
    <w:rsid w:val="00420EC3"/>
    <w:rsid w:val="004221EF"/>
    <w:rsid w:val="0042282F"/>
    <w:rsid w:val="004233E3"/>
    <w:rsid w:val="00423D9F"/>
    <w:rsid w:val="004253AB"/>
    <w:rsid w:val="00427749"/>
    <w:rsid w:val="004352DD"/>
    <w:rsid w:val="00436DE5"/>
    <w:rsid w:val="00437DE9"/>
    <w:rsid w:val="00443E43"/>
    <w:rsid w:val="00450975"/>
    <w:rsid w:val="00453095"/>
    <w:rsid w:val="00454439"/>
    <w:rsid w:val="00454E05"/>
    <w:rsid w:val="00456B2A"/>
    <w:rsid w:val="00462CDD"/>
    <w:rsid w:val="0046739A"/>
    <w:rsid w:val="0047040C"/>
    <w:rsid w:val="00470ACD"/>
    <w:rsid w:val="0047403F"/>
    <w:rsid w:val="00475D1F"/>
    <w:rsid w:val="004777D2"/>
    <w:rsid w:val="00482150"/>
    <w:rsid w:val="00490744"/>
    <w:rsid w:val="00497379"/>
    <w:rsid w:val="004A47C8"/>
    <w:rsid w:val="004A5140"/>
    <w:rsid w:val="004A5F4E"/>
    <w:rsid w:val="004B3D52"/>
    <w:rsid w:val="004B423E"/>
    <w:rsid w:val="004B4483"/>
    <w:rsid w:val="004B44AF"/>
    <w:rsid w:val="004B7CF8"/>
    <w:rsid w:val="004C299C"/>
    <w:rsid w:val="004C35EA"/>
    <w:rsid w:val="004C636E"/>
    <w:rsid w:val="004D1281"/>
    <w:rsid w:val="004D47A4"/>
    <w:rsid w:val="004D5665"/>
    <w:rsid w:val="004D5E7D"/>
    <w:rsid w:val="004E03EB"/>
    <w:rsid w:val="004E4644"/>
    <w:rsid w:val="004E47C5"/>
    <w:rsid w:val="004E5782"/>
    <w:rsid w:val="004F1EFA"/>
    <w:rsid w:val="00504A2C"/>
    <w:rsid w:val="0050699E"/>
    <w:rsid w:val="00512200"/>
    <w:rsid w:val="005231FE"/>
    <w:rsid w:val="005234DC"/>
    <w:rsid w:val="005246D4"/>
    <w:rsid w:val="00525C13"/>
    <w:rsid w:val="005278A7"/>
    <w:rsid w:val="00534272"/>
    <w:rsid w:val="00536FFF"/>
    <w:rsid w:val="00537A59"/>
    <w:rsid w:val="00537F88"/>
    <w:rsid w:val="005405C6"/>
    <w:rsid w:val="00543E4A"/>
    <w:rsid w:val="00543E6E"/>
    <w:rsid w:val="00546848"/>
    <w:rsid w:val="00550C79"/>
    <w:rsid w:val="00551066"/>
    <w:rsid w:val="00552A2E"/>
    <w:rsid w:val="00555299"/>
    <w:rsid w:val="00555689"/>
    <w:rsid w:val="0056042D"/>
    <w:rsid w:val="00571230"/>
    <w:rsid w:val="0057640B"/>
    <w:rsid w:val="00583986"/>
    <w:rsid w:val="00586E1F"/>
    <w:rsid w:val="00594C46"/>
    <w:rsid w:val="005956EC"/>
    <w:rsid w:val="005A3343"/>
    <w:rsid w:val="005A5A0A"/>
    <w:rsid w:val="005B0FFE"/>
    <w:rsid w:val="005C28E6"/>
    <w:rsid w:val="005C4B9E"/>
    <w:rsid w:val="005C5233"/>
    <w:rsid w:val="005C60D7"/>
    <w:rsid w:val="005C6C1F"/>
    <w:rsid w:val="005E149C"/>
    <w:rsid w:val="005E62CD"/>
    <w:rsid w:val="005E7069"/>
    <w:rsid w:val="005E7911"/>
    <w:rsid w:val="005E7E10"/>
    <w:rsid w:val="005F0591"/>
    <w:rsid w:val="005F1380"/>
    <w:rsid w:val="005F2F36"/>
    <w:rsid w:val="005F5951"/>
    <w:rsid w:val="005F613B"/>
    <w:rsid w:val="005F6D21"/>
    <w:rsid w:val="005F7EA2"/>
    <w:rsid w:val="0060131B"/>
    <w:rsid w:val="00607064"/>
    <w:rsid w:val="006200F6"/>
    <w:rsid w:val="00621A24"/>
    <w:rsid w:val="00624320"/>
    <w:rsid w:val="00635168"/>
    <w:rsid w:val="00635AA5"/>
    <w:rsid w:val="00642E43"/>
    <w:rsid w:val="00643982"/>
    <w:rsid w:val="00643EF1"/>
    <w:rsid w:val="00670B60"/>
    <w:rsid w:val="00672984"/>
    <w:rsid w:val="00683197"/>
    <w:rsid w:val="00685DC4"/>
    <w:rsid w:val="00686FF6"/>
    <w:rsid w:val="00691F2D"/>
    <w:rsid w:val="00692C7F"/>
    <w:rsid w:val="006A1C6A"/>
    <w:rsid w:val="006A741C"/>
    <w:rsid w:val="006B07AC"/>
    <w:rsid w:val="006B2E6B"/>
    <w:rsid w:val="006B4700"/>
    <w:rsid w:val="006C2331"/>
    <w:rsid w:val="006C565A"/>
    <w:rsid w:val="006C5FAE"/>
    <w:rsid w:val="006D0E03"/>
    <w:rsid w:val="006D4A9E"/>
    <w:rsid w:val="006D4ACB"/>
    <w:rsid w:val="006D6DDE"/>
    <w:rsid w:val="006E0FD0"/>
    <w:rsid w:val="006E2F24"/>
    <w:rsid w:val="006F5B2A"/>
    <w:rsid w:val="006F72A0"/>
    <w:rsid w:val="00700EA2"/>
    <w:rsid w:val="00701223"/>
    <w:rsid w:val="00704530"/>
    <w:rsid w:val="00706824"/>
    <w:rsid w:val="00711FF6"/>
    <w:rsid w:val="007155AA"/>
    <w:rsid w:val="007172CA"/>
    <w:rsid w:val="007223DC"/>
    <w:rsid w:val="00727576"/>
    <w:rsid w:val="007305EA"/>
    <w:rsid w:val="00731E49"/>
    <w:rsid w:val="007321CF"/>
    <w:rsid w:val="007377B0"/>
    <w:rsid w:val="007534AB"/>
    <w:rsid w:val="00753FCC"/>
    <w:rsid w:val="007631D0"/>
    <w:rsid w:val="0076666C"/>
    <w:rsid w:val="007679B8"/>
    <w:rsid w:val="00772BE8"/>
    <w:rsid w:val="00774315"/>
    <w:rsid w:val="00780881"/>
    <w:rsid w:val="00780F04"/>
    <w:rsid w:val="00781083"/>
    <w:rsid w:val="007827A1"/>
    <w:rsid w:val="00793EBD"/>
    <w:rsid w:val="007940F3"/>
    <w:rsid w:val="007A59AF"/>
    <w:rsid w:val="007A71DC"/>
    <w:rsid w:val="007B1CC2"/>
    <w:rsid w:val="007C3327"/>
    <w:rsid w:val="007C599E"/>
    <w:rsid w:val="007C638F"/>
    <w:rsid w:val="007D0AA3"/>
    <w:rsid w:val="007D3727"/>
    <w:rsid w:val="007D40D0"/>
    <w:rsid w:val="007D4E43"/>
    <w:rsid w:val="007D65C3"/>
    <w:rsid w:val="007E4C61"/>
    <w:rsid w:val="007F6A5A"/>
    <w:rsid w:val="00800A08"/>
    <w:rsid w:val="00802000"/>
    <w:rsid w:val="00802502"/>
    <w:rsid w:val="0080264E"/>
    <w:rsid w:val="00804D2D"/>
    <w:rsid w:val="008059D0"/>
    <w:rsid w:val="00815617"/>
    <w:rsid w:val="00825559"/>
    <w:rsid w:val="00825D19"/>
    <w:rsid w:val="00830677"/>
    <w:rsid w:val="00834353"/>
    <w:rsid w:val="008358CC"/>
    <w:rsid w:val="0084289F"/>
    <w:rsid w:val="00843BED"/>
    <w:rsid w:val="00870268"/>
    <w:rsid w:val="00871A5C"/>
    <w:rsid w:val="00873AA1"/>
    <w:rsid w:val="00874926"/>
    <w:rsid w:val="00883335"/>
    <w:rsid w:val="00884098"/>
    <w:rsid w:val="00885D83"/>
    <w:rsid w:val="0088632D"/>
    <w:rsid w:val="008A1B57"/>
    <w:rsid w:val="008A36C1"/>
    <w:rsid w:val="008A73B3"/>
    <w:rsid w:val="008B1596"/>
    <w:rsid w:val="008B3A76"/>
    <w:rsid w:val="008B41BB"/>
    <w:rsid w:val="008B6762"/>
    <w:rsid w:val="008B6A7E"/>
    <w:rsid w:val="008D2DCB"/>
    <w:rsid w:val="008D4FF7"/>
    <w:rsid w:val="008E0246"/>
    <w:rsid w:val="008E0373"/>
    <w:rsid w:val="008E04FA"/>
    <w:rsid w:val="008E56D0"/>
    <w:rsid w:val="008E7957"/>
    <w:rsid w:val="008F080A"/>
    <w:rsid w:val="008F3047"/>
    <w:rsid w:val="009011D8"/>
    <w:rsid w:val="0091121B"/>
    <w:rsid w:val="009120A7"/>
    <w:rsid w:val="00914F97"/>
    <w:rsid w:val="00917E04"/>
    <w:rsid w:val="0092500F"/>
    <w:rsid w:val="009268B0"/>
    <w:rsid w:val="00936959"/>
    <w:rsid w:val="00936EB3"/>
    <w:rsid w:val="0094435E"/>
    <w:rsid w:val="00952785"/>
    <w:rsid w:val="00953733"/>
    <w:rsid w:val="00963CE5"/>
    <w:rsid w:val="0096530B"/>
    <w:rsid w:val="0097224E"/>
    <w:rsid w:val="00975223"/>
    <w:rsid w:val="0097741D"/>
    <w:rsid w:val="00977F41"/>
    <w:rsid w:val="009818D1"/>
    <w:rsid w:val="00983D05"/>
    <w:rsid w:val="00984F38"/>
    <w:rsid w:val="00991BBA"/>
    <w:rsid w:val="009A0686"/>
    <w:rsid w:val="009A5952"/>
    <w:rsid w:val="009A6C11"/>
    <w:rsid w:val="009B0E12"/>
    <w:rsid w:val="009B2437"/>
    <w:rsid w:val="009D494F"/>
    <w:rsid w:val="009D64F8"/>
    <w:rsid w:val="009F1BFC"/>
    <w:rsid w:val="00A02FFA"/>
    <w:rsid w:val="00A068E8"/>
    <w:rsid w:val="00A0796F"/>
    <w:rsid w:val="00A12F06"/>
    <w:rsid w:val="00A2355C"/>
    <w:rsid w:val="00A23831"/>
    <w:rsid w:val="00A25B77"/>
    <w:rsid w:val="00A42A38"/>
    <w:rsid w:val="00A44239"/>
    <w:rsid w:val="00A5452C"/>
    <w:rsid w:val="00A60E33"/>
    <w:rsid w:val="00A6243E"/>
    <w:rsid w:val="00A635B1"/>
    <w:rsid w:val="00A63E28"/>
    <w:rsid w:val="00A66AAD"/>
    <w:rsid w:val="00A83FD7"/>
    <w:rsid w:val="00A92095"/>
    <w:rsid w:val="00AA55E1"/>
    <w:rsid w:val="00AA5BFE"/>
    <w:rsid w:val="00AB3ED8"/>
    <w:rsid w:val="00AB5055"/>
    <w:rsid w:val="00AB6E1B"/>
    <w:rsid w:val="00AC08B0"/>
    <w:rsid w:val="00AC1E09"/>
    <w:rsid w:val="00AC4048"/>
    <w:rsid w:val="00AD004D"/>
    <w:rsid w:val="00AD4244"/>
    <w:rsid w:val="00AD44DF"/>
    <w:rsid w:val="00AD4CC7"/>
    <w:rsid w:val="00AD62BB"/>
    <w:rsid w:val="00AF0826"/>
    <w:rsid w:val="00AF637B"/>
    <w:rsid w:val="00B11E82"/>
    <w:rsid w:val="00B12C26"/>
    <w:rsid w:val="00B20D85"/>
    <w:rsid w:val="00B25C5B"/>
    <w:rsid w:val="00B30A33"/>
    <w:rsid w:val="00B43DA6"/>
    <w:rsid w:val="00B53E54"/>
    <w:rsid w:val="00B62172"/>
    <w:rsid w:val="00B64C2E"/>
    <w:rsid w:val="00B6590D"/>
    <w:rsid w:val="00B71243"/>
    <w:rsid w:val="00B748BF"/>
    <w:rsid w:val="00B75C3B"/>
    <w:rsid w:val="00B81612"/>
    <w:rsid w:val="00B83286"/>
    <w:rsid w:val="00B838AA"/>
    <w:rsid w:val="00B857FD"/>
    <w:rsid w:val="00B92093"/>
    <w:rsid w:val="00B93CC0"/>
    <w:rsid w:val="00BA0C32"/>
    <w:rsid w:val="00BA5FB9"/>
    <w:rsid w:val="00BA6419"/>
    <w:rsid w:val="00BA7BD8"/>
    <w:rsid w:val="00BB0D80"/>
    <w:rsid w:val="00BB593E"/>
    <w:rsid w:val="00BB5B41"/>
    <w:rsid w:val="00BC19AD"/>
    <w:rsid w:val="00BC246D"/>
    <w:rsid w:val="00BC61B1"/>
    <w:rsid w:val="00BC6472"/>
    <w:rsid w:val="00BD12C9"/>
    <w:rsid w:val="00BD29EB"/>
    <w:rsid w:val="00BD36F3"/>
    <w:rsid w:val="00BE0CCE"/>
    <w:rsid w:val="00BF0276"/>
    <w:rsid w:val="00BF301D"/>
    <w:rsid w:val="00BF5E8F"/>
    <w:rsid w:val="00C02724"/>
    <w:rsid w:val="00C02A2D"/>
    <w:rsid w:val="00C0352F"/>
    <w:rsid w:val="00C03F22"/>
    <w:rsid w:val="00C066EB"/>
    <w:rsid w:val="00C131B6"/>
    <w:rsid w:val="00C1476F"/>
    <w:rsid w:val="00C1511C"/>
    <w:rsid w:val="00C15819"/>
    <w:rsid w:val="00C20C61"/>
    <w:rsid w:val="00C25989"/>
    <w:rsid w:val="00C27609"/>
    <w:rsid w:val="00C278DE"/>
    <w:rsid w:val="00C30D02"/>
    <w:rsid w:val="00C33A77"/>
    <w:rsid w:val="00C36252"/>
    <w:rsid w:val="00C362E6"/>
    <w:rsid w:val="00C44514"/>
    <w:rsid w:val="00C45557"/>
    <w:rsid w:val="00C5361B"/>
    <w:rsid w:val="00C54831"/>
    <w:rsid w:val="00C5521C"/>
    <w:rsid w:val="00C60C60"/>
    <w:rsid w:val="00C61679"/>
    <w:rsid w:val="00C6193B"/>
    <w:rsid w:val="00C6430E"/>
    <w:rsid w:val="00C66D7A"/>
    <w:rsid w:val="00C679F6"/>
    <w:rsid w:val="00C80823"/>
    <w:rsid w:val="00C81258"/>
    <w:rsid w:val="00C8164B"/>
    <w:rsid w:val="00C85DC8"/>
    <w:rsid w:val="00C86BB1"/>
    <w:rsid w:val="00C91FC7"/>
    <w:rsid w:val="00C921D3"/>
    <w:rsid w:val="00C96D86"/>
    <w:rsid w:val="00CA0364"/>
    <w:rsid w:val="00CA3039"/>
    <w:rsid w:val="00CA5DC4"/>
    <w:rsid w:val="00CB6038"/>
    <w:rsid w:val="00CC2AAD"/>
    <w:rsid w:val="00CC4C91"/>
    <w:rsid w:val="00CC57FE"/>
    <w:rsid w:val="00CC7DB7"/>
    <w:rsid w:val="00CD27D7"/>
    <w:rsid w:val="00CE0368"/>
    <w:rsid w:val="00CF0B48"/>
    <w:rsid w:val="00CF1A89"/>
    <w:rsid w:val="00CF1BA8"/>
    <w:rsid w:val="00CF2287"/>
    <w:rsid w:val="00CF49DB"/>
    <w:rsid w:val="00D10304"/>
    <w:rsid w:val="00D10FF1"/>
    <w:rsid w:val="00D20E24"/>
    <w:rsid w:val="00D2567B"/>
    <w:rsid w:val="00D26FBB"/>
    <w:rsid w:val="00D27D82"/>
    <w:rsid w:val="00D31C60"/>
    <w:rsid w:val="00D34D33"/>
    <w:rsid w:val="00D3569F"/>
    <w:rsid w:val="00D462BD"/>
    <w:rsid w:val="00D51EBE"/>
    <w:rsid w:val="00D61F2B"/>
    <w:rsid w:val="00D643B5"/>
    <w:rsid w:val="00D66BD4"/>
    <w:rsid w:val="00D73E03"/>
    <w:rsid w:val="00D86D63"/>
    <w:rsid w:val="00D87F5C"/>
    <w:rsid w:val="00D919B4"/>
    <w:rsid w:val="00D928A4"/>
    <w:rsid w:val="00D96544"/>
    <w:rsid w:val="00DA0212"/>
    <w:rsid w:val="00DA34E8"/>
    <w:rsid w:val="00DB4D64"/>
    <w:rsid w:val="00DD2822"/>
    <w:rsid w:val="00DD30F0"/>
    <w:rsid w:val="00DD3FE3"/>
    <w:rsid w:val="00DD5D62"/>
    <w:rsid w:val="00DE260B"/>
    <w:rsid w:val="00DE2BF0"/>
    <w:rsid w:val="00DE2F8A"/>
    <w:rsid w:val="00DE71C0"/>
    <w:rsid w:val="00DF13B3"/>
    <w:rsid w:val="00DF21E7"/>
    <w:rsid w:val="00DF4356"/>
    <w:rsid w:val="00DF7DF1"/>
    <w:rsid w:val="00E01E8D"/>
    <w:rsid w:val="00E03319"/>
    <w:rsid w:val="00E17CF8"/>
    <w:rsid w:val="00E2108A"/>
    <w:rsid w:val="00E23291"/>
    <w:rsid w:val="00E25950"/>
    <w:rsid w:val="00E3104B"/>
    <w:rsid w:val="00E35F07"/>
    <w:rsid w:val="00E376ED"/>
    <w:rsid w:val="00E40BBA"/>
    <w:rsid w:val="00E41280"/>
    <w:rsid w:val="00E47DED"/>
    <w:rsid w:val="00E5604A"/>
    <w:rsid w:val="00E668FA"/>
    <w:rsid w:val="00E732B3"/>
    <w:rsid w:val="00E774C6"/>
    <w:rsid w:val="00E818F2"/>
    <w:rsid w:val="00E85D9C"/>
    <w:rsid w:val="00E87F9E"/>
    <w:rsid w:val="00E9136D"/>
    <w:rsid w:val="00E931C3"/>
    <w:rsid w:val="00E940CD"/>
    <w:rsid w:val="00E954B8"/>
    <w:rsid w:val="00EA1C95"/>
    <w:rsid w:val="00EA52EE"/>
    <w:rsid w:val="00EA6AFB"/>
    <w:rsid w:val="00EB105E"/>
    <w:rsid w:val="00EB3586"/>
    <w:rsid w:val="00EB39D7"/>
    <w:rsid w:val="00EC0207"/>
    <w:rsid w:val="00EC22A8"/>
    <w:rsid w:val="00EC6294"/>
    <w:rsid w:val="00ED0B27"/>
    <w:rsid w:val="00ED0DDE"/>
    <w:rsid w:val="00ED6043"/>
    <w:rsid w:val="00EE283D"/>
    <w:rsid w:val="00EE7A05"/>
    <w:rsid w:val="00EE7A8D"/>
    <w:rsid w:val="00EF3D29"/>
    <w:rsid w:val="00EF54EC"/>
    <w:rsid w:val="00F00B52"/>
    <w:rsid w:val="00F0207D"/>
    <w:rsid w:val="00F052DE"/>
    <w:rsid w:val="00F22694"/>
    <w:rsid w:val="00F26265"/>
    <w:rsid w:val="00F306A4"/>
    <w:rsid w:val="00F31672"/>
    <w:rsid w:val="00F33280"/>
    <w:rsid w:val="00F3354E"/>
    <w:rsid w:val="00F34F51"/>
    <w:rsid w:val="00F3787C"/>
    <w:rsid w:val="00F37D48"/>
    <w:rsid w:val="00F420A3"/>
    <w:rsid w:val="00F43074"/>
    <w:rsid w:val="00F432C2"/>
    <w:rsid w:val="00F44D26"/>
    <w:rsid w:val="00F45A0C"/>
    <w:rsid w:val="00F45E94"/>
    <w:rsid w:val="00F537E4"/>
    <w:rsid w:val="00F55753"/>
    <w:rsid w:val="00F5705F"/>
    <w:rsid w:val="00F62D49"/>
    <w:rsid w:val="00F6319F"/>
    <w:rsid w:val="00F64610"/>
    <w:rsid w:val="00F66A57"/>
    <w:rsid w:val="00F66C19"/>
    <w:rsid w:val="00F67F17"/>
    <w:rsid w:val="00F733D0"/>
    <w:rsid w:val="00F73FD1"/>
    <w:rsid w:val="00F741F4"/>
    <w:rsid w:val="00F74B18"/>
    <w:rsid w:val="00F81495"/>
    <w:rsid w:val="00F8505E"/>
    <w:rsid w:val="00F86ADB"/>
    <w:rsid w:val="00F876A9"/>
    <w:rsid w:val="00F95024"/>
    <w:rsid w:val="00F9678C"/>
    <w:rsid w:val="00F96ECA"/>
    <w:rsid w:val="00F976E2"/>
    <w:rsid w:val="00FA3B59"/>
    <w:rsid w:val="00FA3EB8"/>
    <w:rsid w:val="00FA4BCA"/>
    <w:rsid w:val="00FA6C24"/>
    <w:rsid w:val="00FB19E6"/>
    <w:rsid w:val="00FC36E6"/>
    <w:rsid w:val="00FC3D56"/>
    <w:rsid w:val="00FC51D4"/>
    <w:rsid w:val="00FC7624"/>
    <w:rsid w:val="00FD3074"/>
    <w:rsid w:val="00FE1DE7"/>
    <w:rsid w:val="00FE31EF"/>
    <w:rsid w:val="00FE35ED"/>
    <w:rsid w:val="00FE391C"/>
    <w:rsid w:val="00FF0600"/>
    <w:rsid w:val="00FF46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20E24"/>
    <w:pPr>
      <w:ind w:right="282"/>
    </w:pPr>
    <w:rPr>
      <w:rFonts w:ascii="Arial" w:hAnsi="Arial"/>
      <w:kern w:val="28"/>
      <w:sz w:val="22"/>
      <w:szCs w:val="22"/>
    </w:rPr>
  </w:style>
  <w:style w:type="paragraph" w:styleId="berschrift1">
    <w:name w:val="heading 1"/>
    <w:basedOn w:val="Standard"/>
    <w:next w:val="Standard"/>
    <w:pPr>
      <w:keepNext/>
      <w:spacing w:before="240" w:after="60"/>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ind w:right="213"/>
      <w:jc w:val="both"/>
    </w:pPr>
  </w:style>
  <w:style w:type="paragraph" w:styleId="Textkrper2">
    <w:name w:val="Body Text 2"/>
    <w:basedOn w:val="Standard"/>
    <w:pPr>
      <w:ind w:right="213"/>
    </w:pPr>
  </w:style>
  <w:style w:type="paragraph" w:styleId="Sprechblasentext">
    <w:name w:val="Balloon Text"/>
    <w:basedOn w:val="Standard"/>
    <w:semiHidden/>
    <w:rsid w:val="0057640B"/>
    <w:rPr>
      <w:rFonts w:ascii="Tahoma" w:hAnsi="Tahoma" w:cs="Tahoma"/>
      <w:sz w:val="16"/>
      <w:szCs w:val="16"/>
    </w:rPr>
  </w:style>
  <w:style w:type="character" w:styleId="Seitenzahl">
    <w:name w:val="page number"/>
    <w:basedOn w:val="Absatz-Standardschriftart"/>
    <w:rsid w:val="0003230A"/>
  </w:style>
  <w:style w:type="character" w:customStyle="1" w:styleId="FuzeileZchn">
    <w:name w:val="Fußzeile Zchn"/>
    <w:link w:val="Fuzeile"/>
    <w:uiPriority w:val="99"/>
    <w:rsid w:val="009F1BFC"/>
    <w:rPr>
      <w:rFonts w:ascii="Arial" w:hAnsi="Arial"/>
      <w:kern w:val="28"/>
      <w:sz w:val="24"/>
    </w:rPr>
  </w:style>
  <w:style w:type="paragraph" w:styleId="Listenabsatz">
    <w:name w:val="List Paragraph"/>
    <w:basedOn w:val="Standard"/>
    <w:uiPriority w:val="34"/>
    <w:rsid w:val="004D5665"/>
    <w:pPr>
      <w:ind w:left="708"/>
    </w:pPr>
  </w:style>
  <w:style w:type="character" w:styleId="Hyperlink">
    <w:name w:val="Hyperlink"/>
    <w:uiPriority w:val="99"/>
    <w:unhideWhenUsed/>
    <w:rsid w:val="00D96544"/>
    <w:rPr>
      <w:color w:val="0000FF"/>
      <w:u w:val="single"/>
    </w:rPr>
  </w:style>
  <w:style w:type="paragraph" w:styleId="IntensivesZitat">
    <w:name w:val="Intense Quote"/>
    <w:basedOn w:val="Standard"/>
    <w:next w:val="Standard"/>
    <w:link w:val="IntensivesZitatZchn"/>
    <w:uiPriority w:val="30"/>
    <w:rsid w:val="00D20E2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D20E24"/>
    <w:rPr>
      <w:rFonts w:ascii="Arial" w:hAnsi="Arial"/>
      <w:b/>
      <w:bCs/>
      <w:i/>
      <w:iCs/>
      <w:color w:val="4F81BD" w:themeColor="accent1"/>
      <w:kern w:val="28"/>
      <w:sz w:val="24"/>
    </w:rPr>
  </w:style>
  <w:style w:type="paragraph" w:styleId="Zitat">
    <w:name w:val="Quote"/>
    <w:basedOn w:val="Standard"/>
    <w:next w:val="Standard"/>
    <w:link w:val="ZitatZchn"/>
    <w:uiPriority w:val="29"/>
    <w:rsid w:val="00D20E24"/>
    <w:rPr>
      <w:i/>
      <w:iCs/>
      <w:color w:val="000000" w:themeColor="text1"/>
    </w:rPr>
  </w:style>
  <w:style w:type="character" w:customStyle="1" w:styleId="ZitatZchn">
    <w:name w:val="Zitat Zchn"/>
    <w:basedOn w:val="Absatz-Standardschriftart"/>
    <w:link w:val="Zitat"/>
    <w:uiPriority w:val="29"/>
    <w:rsid w:val="00D20E24"/>
    <w:rPr>
      <w:rFonts w:ascii="Arial" w:hAnsi="Arial"/>
      <w:i/>
      <w:iCs/>
      <w:color w:val="000000" w:themeColor="text1"/>
      <w:kern w:val="28"/>
      <w:sz w:val="24"/>
    </w:rPr>
  </w:style>
  <w:style w:type="character" w:styleId="Fett">
    <w:name w:val="Strong"/>
    <w:basedOn w:val="Absatz-Standardschriftart"/>
    <w:uiPriority w:val="22"/>
    <w:qFormat/>
    <w:rsid w:val="00D20E24"/>
    <w:rPr>
      <w:b/>
      <w:bCs/>
    </w:rPr>
  </w:style>
  <w:style w:type="character" w:styleId="IntensiveHervorhebung">
    <w:name w:val="Intense Emphasis"/>
    <w:basedOn w:val="Absatz-Standardschriftart"/>
    <w:uiPriority w:val="21"/>
    <w:rsid w:val="00D20E24"/>
    <w:rPr>
      <w:b/>
      <w:bCs/>
      <w:i/>
      <w:iCs/>
      <w:color w:val="4F81BD" w:themeColor="accent1"/>
    </w:rPr>
  </w:style>
  <w:style w:type="paragraph" w:customStyle="1" w:styleId="1">
    <w:name w:val="Ü 1"/>
    <w:basedOn w:val="Standard"/>
    <w:link w:val="1Zchn"/>
    <w:qFormat/>
    <w:rsid w:val="00D20E24"/>
    <w:rPr>
      <w:sz w:val="26"/>
      <w:szCs w:val="26"/>
    </w:rPr>
  </w:style>
  <w:style w:type="paragraph" w:customStyle="1" w:styleId="A1">
    <w:name w:val="A 1"/>
    <w:basedOn w:val="Standard"/>
    <w:link w:val="A1Zchn"/>
    <w:qFormat/>
    <w:rsid w:val="00D20E24"/>
    <w:pPr>
      <w:spacing w:after="120"/>
      <w:ind w:right="284"/>
    </w:pPr>
  </w:style>
  <w:style w:type="character" w:customStyle="1" w:styleId="1Zchn">
    <w:name w:val="Ü 1 Zchn"/>
    <w:basedOn w:val="Absatz-Standardschriftart"/>
    <w:link w:val="1"/>
    <w:rsid w:val="00D20E24"/>
    <w:rPr>
      <w:rFonts w:ascii="Arial" w:hAnsi="Arial"/>
      <w:kern w:val="28"/>
      <w:sz w:val="26"/>
      <w:szCs w:val="26"/>
    </w:rPr>
  </w:style>
  <w:style w:type="paragraph" w:customStyle="1" w:styleId="2">
    <w:name w:val="Ü 2"/>
    <w:basedOn w:val="Standard"/>
    <w:link w:val="2Zchn"/>
    <w:qFormat/>
    <w:rsid w:val="00D20E24"/>
    <w:pPr>
      <w:spacing w:before="480"/>
      <w:ind w:right="284"/>
    </w:pPr>
    <w:rPr>
      <w:b/>
    </w:rPr>
  </w:style>
  <w:style w:type="character" w:customStyle="1" w:styleId="A1Zchn">
    <w:name w:val="A 1 Zchn"/>
    <w:basedOn w:val="Absatz-Standardschriftart"/>
    <w:link w:val="A1"/>
    <w:rsid w:val="00D20E24"/>
    <w:rPr>
      <w:rFonts w:ascii="Arial" w:hAnsi="Arial"/>
      <w:kern w:val="28"/>
      <w:sz w:val="22"/>
      <w:szCs w:val="22"/>
    </w:rPr>
  </w:style>
  <w:style w:type="paragraph" w:customStyle="1" w:styleId="Hinweis">
    <w:name w:val="Hinweis"/>
    <w:basedOn w:val="Standard"/>
    <w:link w:val="HinweisZchn"/>
    <w:qFormat/>
    <w:rsid w:val="00731E49"/>
    <w:pPr>
      <w:spacing w:before="120" w:after="120"/>
      <w:ind w:right="284"/>
      <w:contextualSpacing/>
    </w:pPr>
    <w:rPr>
      <w:color w:val="FF0000"/>
      <w:u w:val="single"/>
    </w:rPr>
  </w:style>
  <w:style w:type="character" w:customStyle="1" w:styleId="2Zchn">
    <w:name w:val="Ü 2 Zchn"/>
    <w:basedOn w:val="Absatz-Standardschriftart"/>
    <w:link w:val="2"/>
    <w:rsid w:val="00D20E24"/>
    <w:rPr>
      <w:rFonts w:ascii="Arial" w:hAnsi="Arial"/>
      <w:b/>
      <w:kern w:val="28"/>
      <w:sz w:val="22"/>
      <w:szCs w:val="22"/>
    </w:rPr>
  </w:style>
  <w:style w:type="paragraph" w:customStyle="1" w:styleId="LV">
    <w:name w:val="LV Ü"/>
    <w:basedOn w:val="Standard"/>
    <w:link w:val="LVZchn"/>
    <w:qFormat/>
    <w:rsid w:val="00CF1BA8"/>
    <w:pPr>
      <w:spacing w:before="480" w:after="120"/>
      <w:ind w:right="284"/>
    </w:pPr>
    <w:rPr>
      <w:u w:val="single"/>
    </w:rPr>
  </w:style>
  <w:style w:type="character" w:customStyle="1" w:styleId="HinweisZchn">
    <w:name w:val="Hinweis Zchn"/>
    <w:basedOn w:val="Absatz-Standardschriftart"/>
    <w:link w:val="Hinweis"/>
    <w:rsid w:val="00731E49"/>
    <w:rPr>
      <w:rFonts w:ascii="Arial" w:hAnsi="Arial"/>
      <w:color w:val="FF0000"/>
      <w:kern w:val="28"/>
      <w:sz w:val="22"/>
      <w:szCs w:val="22"/>
      <w:u w:val="single"/>
    </w:rPr>
  </w:style>
  <w:style w:type="paragraph" w:customStyle="1" w:styleId="LVZ">
    <w:name w:val="LV Ü Z"/>
    <w:basedOn w:val="Standard"/>
    <w:link w:val="LVZZchn"/>
    <w:rsid w:val="00AC4048"/>
    <w:pPr>
      <w:tabs>
        <w:tab w:val="left" w:pos="5530"/>
      </w:tabs>
      <w:spacing w:after="120"/>
      <w:ind w:right="0"/>
      <w:contextualSpacing/>
    </w:pPr>
    <w:rPr>
      <w:sz w:val="18"/>
      <w:szCs w:val="18"/>
    </w:rPr>
  </w:style>
  <w:style w:type="character" w:customStyle="1" w:styleId="LVZchn">
    <w:name w:val="LV Ü Zchn"/>
    <w:basedOn w:val="Absatz-Standardschriftart"/>
    <w:link w:val="LV"/>
    <w:rsid w:val="00CF1BA8"/>
    <w:rPr>
      <w:rFonts w:ascii="Arial" w:hAnsi="Arial"/>
      <w:kern w:val="28"/>
      <w:sz w:val="22"/>
      <w:szCs w:val="22"/>
      <w:u w:val="single"/>
    </w:rPr>
  </w:style>
  <w:style w:type="character" w:customStyle="1" w:styleId="LVZZchn">
    <w:name w:val="LV Ü Z Zchn"/>
    <w:basedOn w:val="Absatz-Standardschriftart"/>
    <w:link w:val="LVZ"/>
    <w:rsid w:val="00AC4048"/>
    <w:rPr>
      <w:rFonts w:ascii="Arial" w:hAnsi="Arial"/>
      <w:kern w:val="28"/>
      <w:sz w:val="18"/>
      <w:szCs w:val="18"/>
    </w:rPr>
  </w:style>
  <w:style w:type="paragraph" w:customStyle="1" w:styleId="LVAuswahl">
    <w:name w:val="LV Auswahl"/>
    <w:basedOn w:val="Standard"/>
    <w:link w:val="LVAuswahlZchn"/>
    <w:qFormat/>
    <w:rsid w:val="006E0FD0"/>
    <w:pPr>
      <w:tabs>
        <w:tab w:val="left" w:pos="3969"/>
        <w:tab w:val="left" w:pos="5670"/>
        <w:tab w:val="left" w:pos="7088"/>
      </w:tabs>
      <w:spacing w:after="60"/>
      <w:ind w:left="641" w:right="0" w:hanging="641"/>
    </w:pPr>
  </w:style>
  <w:style w:type="character" w:customStyle="1" w:styleId="LVAuswahlZchn">
    <w:name w:val="LV Auswahl Zchn"/>
    <w:basedOn w:val="Absatz-Standardschriftart"/>
    <w:link w:val="LVAuswahl"/>
    <w:rsid w:val="006E0FD0"/>
    <w:rPr>
      <w:rFonts w:ascii="Arial" w:hAnsi="Arial"/>
      <w:kern w:val="28"/>
      <w:sz w:val="22"/>
      <w:szCs w:val="22"/>
    </w:rPr>
  </w:style>
  <w:style w:type="character" w:styleId="Hervorhebung">
    <w:name w:val="Emphasis"/>
    <w:basedOn w:val="Absatz-Standardschriftart"/>
    <w:uiPriority w:val="20"/>
    <w:qFormat/>
    <w:rsid w:val="003C41E2"/>
    <w:rPr>
      <w:i/>
      <w:iCs/>
    </w:rPr>
  </w:style>
  <w:style w:type="paragraph" w:styleId="StandardWeb">
    <w:name w:val="Normal (Web)"/>
    <w:basedOn w:val="Standard"/>
    <w:uiPriority w:val="99"/>
    <w:semiHidden/>
    <w:unhideWhenUsed/>
    <w:rsid w:val="006C565A"/>
    <w:pPr>
      <w:spacing w:before="100" w:beforeAutospacing="1" w:after="100" w:afterAutospacing="1"/>
      <w:ind w:right="0"/>
    </w:pPr>
    <w:rPr>
      <w:rFonts w:ascii="Times New Roman" w:hAnsi="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20E24"/>
    <w:pPr>
      <w:ind w:right="282"/>
    </w:pPr>
    <w:rPr>
      <w:rFonts w:ascii="Arial" w:hAnsi="Arial"/>
      <w:kern w:val="28"/>
      <w:sz w:val="22"/>
      <w:szCs w:val="22"/>
    </w:rPr>
  </w:style>
  <w:style w:type="paragraph" w:styleId="berschrift1">
    <w:name w:val="heading 1"/>
    <w:basedOn w:val="Standard"/>
    <w:next w:val="Standard"/>
    <w:pPr>
      <w:keepNext/>
      <w:spacing w:before="240" w:after="60"/>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ind w:right="213"/>
      <w:jc w:val="both"/>
    </w:pPr>
  </w:style>
  <w:style w:type="paragraph" w:styleId="Textkrper2">
    <w:name w:val="Body Text 2"/>
    <w:basedOn w:val="Standard"/>
    <w:pPr>
      <w:ind w:right="213"/>
    </w:pPr>
  </w:style>
  <w:style w:type="paragraph" w:styleId="Sprechblasentext">
    <w:name w:val="Balloon Text"/>
    <w:basedOn w:val="Standard"/>
    <w:semiHidden/>
    <w:rsid w:val="0057640B"/>
    <w:rPr>
      <w:rFonts w:ascii="Tahoma" w:hAnsi="Tahoma" w:cs="Tahoma"/>
      <w:sz w:val="16"/>
      <w:szCs w:val="16"/>
    </w:rPr>
  </w:style>
  <w:style w:type="character" w:styleId="Seitenzahl">
    <w:name w:val="page number"/>
    <w:basedOn w:val="Absatz-Standardschriftart"/>
    <w:rsid w:val="0003230A"/>
  </w:style>
  <w:style w:type="character" w:customStyle="1" w:styleId="FuzeileZchn">
    <w:name w:val="Fußzeile Zchn"/>
    <w:link w:val="Fuzeile"/>
    <w:uiPriority w:val="99"/>
    <w:rsid w:val="009F1BFC"/>
    <w:rPr>
      <w:rFonts w:ascii="Arial" w:hAnsi="Arial"/>
      <w:kern w:val="28"/>
      <w:sz w:val="24"/>
    </w:rPr>
  </w:style>
  <w:style w:type="paragraph" w:styleId="Listenabsatz">
    <w:name w:val="List Paragraph"/>
    <w:basedOn w:val="Standard"/>
    <w:uiPriority w:val="34"/>
    <w:rsid w:val="004D5665"/>
    <w:pPr>
      <w:ind w:left="708"/>
    </w:pPr>
  </w:style>
  <w:style w:type="character" w:styleId="Hyperlink">
    <w:name w:val="Hyperlink"/>
    <w:uiPriority w:val="99"/>
    <w:unhideWhenUsed/>
    <w:rsid w:val="00D96544"/>
    <w:rPr>
      <w:color w:val="0000FF"/>
      <w:u w:val="single"/>
    </w:rPr>
  </w:style>
  <w:style w:type="paragraph" w:styleId="IntensivesZitat">
    <w:name w:val="Intense Quote"/>
    <w:basedOn w:val="Standard"/>
    <w:next w:val="Standard"/>
    <w:link w:val="IntensivesZitatZchn"/>
    <w:uiPriority w:val="30"/>
    <w:rsid w:val="00D20E2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D20E24"/>
    <w:rPr>
      <w:rFonts w:ascii="Arial" w:hAnsi="Arial"/>
      <w:b/>
      <w:bCs/>
      <w:i/>
      <w:iCs/>
      <w:color w:val="4F81BD" w:themeColor="accent1"/>
      <w:kern w:val="28"/>
      <w:sz w:val="24"/>
    </w:rPr>
  </w:style>
  <w:style w:type="paragraph" w:styleId="Zitat">
    <w:name w:val="Quote"/>
    <w:basedOn w:val="Standard"/>
    <w:next w:val="Standard"/>
    <w:link w:val="ZitatZchn"/>
    <w:uiPriority w:val="29"/>
    <w:rsid w:val="00D20E24"/>
    <w:rPr>
      <w:i/>
      <w:iCs/>
      <w:color w:val="000000" w:themeColor="text1"/>
    </w:rPr>
  </w:style>
  <w:style w:type="character" w:customStyle="1" w:styleId="ZitatZchn">
    <w:name w:val="Zitat Zchn"/>
    <w:basedOn w:val="Absatz-Standardschriftart"/>
    <w:link w:val="Zitat"/>
    <w:uiPriority w:val="29"/>
    <w:rsid w:val="00D20E24"/>
    <w:rPr>
      <w:rFonts w:ascii="Arial" w:hAnsi="Arial"/>
      <w:i/>
      <w:iCs/>
      <w:color w:val="000000" w:themeColor="text1"/>
      <w:kern w:val="28"/>
      <w:sz w:val="24"/>
    </w:rPr>
  </w:style>
  <w:style w:type="character" w:styleId="Fett">
    <w:name w:val="Strong"/>
    <w:basedOn w:val="Absatz-Standardschriftart"/>
    <w:uiPriority w:val="22"/>
    <w:qFormat/>
    <w:rsid w:val="00D20E24"/>
    <w:rPr>
      <w:b/>
      <w:bCs/>
    </w:rPr>
  </w:style>
  <w:style w:type="character" w:styleId="IntensiveHervorhebung">
    <w:name w:val="Intense Emphasis"/>
    <w:basedOn w:val="Absatz-Standardschriftart"/>
    <w:uiPriority w:val="21"/>
    <w:rsid w:val="00D20E24"/>
    <w:rPr>
      <w:b/>
      <w:bCs/>
      <w:i/>
      <w:iCs/>
      <w:color w:val="4F81BD" w:themeColor="accent1"/>
    </w:rPr>
  </w:style>
  <w:style w:type="paragraph" w:customStyle="1" w:styleId="1">
    <w:name w:val="Ü 1"/>
    <w:basedOn w:val="Standard"/>
    <w:link w:val="1Zchn"/>
    <w:qFormat/>
    <w:rsid w:val="00D20E24"/>
    <w:rPr>
      <w:sz w:val="26"/>
      <w:szCs w:val="26"/>
    </w:rPr>
  </w:style>
  <w:style w:type="paragraph" w:customStyle="1" w:styleId="A1">
    <w:name w:val="A 1"/>
    <w:basedOn w:val="Standard"/>
    <w:link w:val="A1Zchn"/>
    <w:qFormat/>
    <w:rsid w:val="00D20E24"/>
    <w:pPr>
      <w:spacing w:after="120"/>
      <w:ind w:right="284"/>
    </w:pPr>
  </w:style>
  <w:style w:type="character" w:customStyle="1" w:styleId="1Zchn">
    <w:name w:val="Ü 1 Zchn"/>
    <w:basedOn w:val="Absatz-Standardschriftart"/>
    <w:link w:val="1"/>
    <w:rsid w:val="00D20E24"/>
    <w:rPr>
      <w:rFonts w:ascii="Arial" w:hAnsi="Arial"/>
      <w:kern w:val="28"/>
      <w:sz w:val="26"/>
      <w:szCs w:val="26"/>
    </w:rPr>
  </w:style>
  <w:style w:type="paragraph" w:customStyle="1" w:styleId="2">
    <w:name w:val="Ü 2"/>
    <w:basedOn w:val="Standard"/>
    <w:link w:val="2Zchn"/>
    <w:qFormat/>
    <w:rsid w:val="00D20E24"/>
    <w:pPr>
      <w:spacing w:before="480"/>
      <w:ind w:right="284"/>
    </w:pPr>
    <w:rPr>
      <w:b/>
    </w:rPr>
  </w:style>
  <w:style w:type="character" w:customStyle="1" w:styleId="A1Zchn">
    <w:name w:val="A 1 Zchn"/>
    <w:basedOn w:val="Absatz-Standardschriftart"/>
    <w:link w:val="A1"/>
    <w:rsid w:val="00D20E24"/>
    <w:rPr>
      <w:rFonts w:ascii="Arial" w:hAnsi="Arial"/>
      <w:kern w:val="28"/>
      <w:sz w:val="22"/>
      <w:szCs w:val="22"/>
    </w:rPr>
  </w:style>
  <w:style w:type="paragraph" w:customStyle="1" w:styleId="Hinweis">
    <w:name w:val="Hinweis"/>
    <w:basedOn w:val="Standard"/>
    <w:link w:val="HinweisZchn"/>
    <w:qFormat/>
    <w:rsid w:val="00731E49"/>
    <w:pPr>
      <w:spacing w:before="120" w:after="120"/>
      <w:ind w:right="284"/>
      <w:contextualSpacing/>
    </w:pPr>
    <w:rPr>
      <w:color w:val="FF0000"/>
      <w:u w:val="single"/>
    </w:rPr>
  </w:style>
  <w:style w:type="character" w:customStyle="1" w:styleId="2Zchn">
    <w:name w:val="Ü 2 Zchn"/>
    <w:basedOn w:val="Absatz-Standardschriftart"/>
    <w:link w:val="2"/>
    <w:rsid w:val="00D20E24"/>
    <w:rPr>
      <w:rFonts w:ascii="Arial" w:hAnsi="Arial"/>
      <w:b/>
      <w:kern w:val="28"/>
      <w:sz w:val="22"/>
      <w:szCs w:val="22"/>
    </w:rPr>
  </w:style>
  <w:style w:type="paragraph" w:customStyle="1" w:styleId="LV">
    <w:name w:val="LV Ü"/>
    <w:basedOn w:val="Standard"/>
    <w:link w:val="LVZchn"/>
    <w:qFormat/>
    <w:rsid w:val="00CF1BA8"/>
    <w:pPr>
      <w:spacing w:before="480" w:after="120"/>
      <w:ind w:right="284"/>
    </w:pPr>
    <w:rPr>
      <w:u w:val="single"/>
    </w:rPr>
  </w:style>
  <w:style w:type="character" w:customStyle="1" w:styleId="HinweisZchn">
    <w:name w:val="Hinweis Zchn"/>
    <w:basedOn w:val="Absatz-Standardschriftart"/>
    <w:link w:val="Hinweis"/>
    <w:rsid w:val="00731E49"/>
    <w:rPr>
      <w:rFonts w:ascii="Arial" w:hAnsi="Arial"/>
      <w:color w:val="FF0000"/>
      <w:kern w:val="28"/>
      <w:sz w:val="22"/>
      <w:szCs w:val="22"/>
      <w:u w:val="single"/>
    </w:rPr>
  </w:style>
  <w:style w:type="paragraph" w:customStyle="1" w:styleId="LVZ">
    <w:name w:val="LV Ü Z"/>
    <w:basedOn w:val="Standard"/>
    <w:link w:val="LVZZchn"/>
    <w:rsid w:val="00AC4048"/>
    <w:pPr>
      <w:tabs>
        <w:tab w:val="left" w:pos="5530"/>
      </w:tabs>
      <w:spacing w:after="120"/>
      <w:ind w:right="0"/>
      <w:contextualSpacing/>
    </w:pPr>
    <w:rPr>
      <w:sz w:val="18"/>
      <w:szCs w:val="18"/>
    </w:rPr>
  </w:style>
  <w:style w:type="character" w:customStyle="1" w:styleId="LVZchn">
    <w:name w:val="LV Ü Zchn"/>
    <w:basedOn w:val="Absatz-Standardschriftart"/>
    <w:link w:val="LV"/>
    <w:rsid w:val="00CF1BA8"/>
    <w:rPr>
      <w:rFonts w:ascii="Arial" w:hAnsi="Arial"/>
      <w:kern w:val="28"/>
      <w:sz w:val="22"/>
      <w:szCs w:val="22"/>
      <w:u w:val="single"/>
    </w:rPr>
  </w:style>
  <w:style w:type="character" w:customStyle="1" w:styleId="LVZZchn">
    <w:name w:val="LV Ü Z Zchn"/>
    <w:basedOn w:val="Absatz-Standardschriftart"/>
    <w:link w:val="LVZ"/>
    <w:rsid w:val="00AC4048"/>
    <w:rPr>
      <w:rFonts w:ascii="Arial" w:hAnsi="Arial"/>
      <w:kern w:val="28"/>
      <w:sz w:val="18"/>
      <w:szCs w:val="18"/>
    </w:rPr>
  </w:style>
  <w:style w:type="paragraph" w:customStyle="1" w:styleId="LVAuswahl">
    <w:name w:val="LV Auswahl"/>
    <w:basedOn w:val="Standard"/>
    <w:link w:val="LVAuswahlZchn"/>
    <w:qFormat/>
    <w:rsid w:val="006E0FD0"/>
    <w:pPr>
      <w:tabs>
        <w:tab w:val="left" w:pos="3969"/>
        <w:tab w:val="left" w:pos="5670"/>
        <w:tab w:val="left" w:pos="7088"/>
      </w:tabs>
      <w:spacing w:after="60"/>
      <w:ind w:left="641" w:right="0" w:hanging="641"/>
    </w:pPr>
  </w:style>
  <w:style w:type="character" w:customStyle="1" w:styleId="LVAuswahlZchn">
    <w:name w:val="LV Auswahl Zchn"/>
    <w:basedOn w:val="Absatz-Standardschriftart"/>
    <w:link w:val="LVAuswahl"/>
    <w:rsid w:val="006E0FD0"/>
    <w:rPr>
      <w:rFonts w:ascii="Arial" w:hAnsi="Arial"/>
      <w:kern w:val="28"/>
      <w:sz w:val="22"/>
      <w:szCs w:val="22"/>
    </w:rPr>
  </w:style>
  <w:style w:type="character" w:styleId="Hervorhebung">
    <w:name w:val="Emphasis"/>
    <w:basedOn w:val="Absatz-Standardschriftart"/>
    <w:uiPriority w:val="20"/>
    <w:qFormat/>
    <w:rsid w:val="003C41E2"/>
    <w:rPr>
      <w:i/>
      <w:iCs/>
    </w:rPr>
  </w:style>
  <w:style w:type="paragraph" w:styleId="StandardWeb">
    <w:name w:val="Normal (Web)"/>
    <w:basedOn w:val="Standard"/>
    <w:uiPriority w:val="99"/>
    <w:semiHidden/>
    <w:unhideWhenUsed/>
    <w:rsid w:val="006C565A"/>
    <w:pPr>
      <w:spacing w:before="100" w:beforeAutospacing="1" w:after="100" w:afterAutospacing="1"/>
      <w:ind w:right="0"/>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9528">
      <w:bodyDiv w:val="1"/>
      <w:marLeft w:val="0"/>
      <w:marRight w:val="0"/>
      <w:marTop w:val="0"/>
      <w:marBottom w:val="0"/>
      <w:divBdr>
        <w:top w:val="none" w:sz="0" w:space="0" w:color="auto"/>
        <w:left w:val="none" w:sz="0" w:space="0" w:color="auto"/>
        <w:bottom w:val="none" w:sz="0" w:space="0" w:color="auto"/>
        <w:right w:val="none" w:sz="0" w:space="0" w:color="auto"/>
      </w:divBdr>
      <w:divsChild>
        <w:div w:id="971210453">
          <w:marLeft w:val="0"/>
          <w:marRight w:val="0"/>
          <w:marTop w:val="0"/>
          <w:marBottom w:val="0"/>
          <w:divBdr>
            <w:top w:val="none" w:sz="0" w:space="0" w:color="auto"/>
            <w:left w:val="none" w:sz="0" w:space="0" w:color="auto"/>
            <w:bottom w:val="none" w:sz="0" w:space="0" w:color="auto"/>
            <w:right w:val="none" w:sz="0" w:space="0" w:color="auto"/>
          </w:divBdr>
        </w:div>
        <w:div w:id="1377004064">
          <w:marLeft w:val="0"/>
          <w:marRight w:val="0"/>
          <w:marTop w:val="0"/>
          <w:marBottom w:val="0"/>
          <w:divBdr>
            <w:top w:val="none" w:sz="0" w:space="0" w:color="auto"/>
            <w:left w:val="none" w:sz="0" w:space="0" w:color="auto"/>
            <w:bottom w:val="none" w:sz="0" w:space="0" w:color="auto"/>
            <w:right w:val="none" w:sz="0" w:space="0" w:color="auto"/>
          </w:divBdr>
        </w:div>
      </w:divsChild>
    </w:div>
    <w:div w:id="109052276">
      <w:bodyDiv w:val="1"/>
      <w:marLeft w:val="0"/>
      <w:marRight w:val="0"/>
      <w:marTop w:val="0"/>
      <w:marBottom w:val="0"/>
      <w:divBdr>
        <w:top w:val="none" w:sz="0" w:space="0" w:color="auto"/>
        <w:left w:val="none" w:sz="0" w:space="0" w:color="auto"/>
        <w:bottom w:val="none" w:sz="0" w:space="0" w:color="auto"/>
        <w:right w:val="none" w:sz="0" w:space="0" w:color="auto"/>
      </w:divBdr>
    </w:div>
    <w:div w:id="259997202">
      <w:bodyDiv w:val="1"/>
      <w:marLeft w:val="0"/>
      <w:marRight w:val="0"/>
      <w:marTop w:val="0"/>
      <w:marBottom w:val="0"/>
      <w:divBdr>
        <w:top w:val="none" w:sz="0" w:space="0" w:color="auto"/>
        <w:left w:val="none" w:sz="0" w:space="0" w:color="auto"/>
        <w:bottom w:val="none" w:sz="0" w:space="0" w:color="auto"/>
        <w:right w:val="none" w:sz="0" w:space="0" w:color="auto"/>
      </w:divBdr>
      <w:divsChild>
        <w:div w:id="850871928">
          <w:marLeft w:val="0"/>
          <w:marRight w:val="0"/>
          <w:marTop w:val="0"/>
          <w:marBottom w:val="0"/>
          <w:divBdr>
            <w:top w:val="none" w:sz="0" w:space="0" w:color="auto"/>
            <w:left w:val="none" w:sz="0" w:space="0" w:color="auto"/>
            <w:bottom w:val="none" w:sz="0" w:space="0" w:color="auto"/>
            <w:right w:val="none" w:sz="0" w:space="0" w:color="auto"/>
          </w:divBdr>
        </w:div>
      </w:divsChild>
    </w:div>
    <w:div w:id="417285575">
      <w:bodyDiv w:val="1"/>
      <w:marLeft w:val="0"/>
      <w:marRight w:val="0"/>
      <w:marTop w:val="0"/>
      <w:marBottom w:val="0"/>
      <w:divBdr>
        <w:top w:val="none" w:sz="0" w:space="0" w:color="auto"/>
        <w:left w:val="none" w:sz="0" w:space="0" w:color="auto"/>
        <w:bottom w:val="none" w:sz="0" w:space="0" w:color="auto"/>
        <w:right w:val="none" w:sz="0" w:space="0" w:color="auto"/>
      </w:divBdr>
    </w:div>
    <w:div w:id="937059558">
      <w:bodyDiv w:val="1"/>
      <w:marLeft w:val="0"/>
      <w:marRight w:val="0"/>
      <w:marTop w:val="0"/>
      <w:marBottom w:val="0"/>
      <w:divBdr>
        <w:top w:val="none" w:sz="0" w:space="0" w:color="auto"/>
        <w:left w:val="none" w:sz="0" w:space="0" w:color="auto"/>
        <w:bottom w:val="none" w:sz="0" w:space="0" w:color="auto"/>
        <w:right w:val="none" w:sz="0" w:space="0" w:color="auto"/>
      </w:divBdr>
      <w:divsChild>
        <w:div w:id="303897420">
          <w:marLeft w:val="0"/>
          <w:marRight w:val="0"/>
          <w:marTop w:val="0"/>
          <w:marBottom w:val="0"/>
          <w:divBdr>
            <w:top w:val="none" w:sz="0" w:space="0" w:color="auto"/>
            <w:left w:val="none" w:sz="0" w:space="0" w:color="auto"/>
            <w:bottom w:val="none" w:sz="0" w:space="0" w:color="auto"/>
            <w:right w:val="none" w:sz="0" w:space="0" w:color="auto"/>
          </w:divBdr>
        </w:div>
        <w:div w:id="971595614">
          <w:marLeft w:val="0"/>
          <w:marRight w:val="0"/>
          <w:marTop w:val="0"/>
          <w:marBottom w:val="0"/>
          <w:divBdr>
            <w:top w:val="none" w:sz="0" w:space="0" w:color="auto"/>
            <w:left w:val="none" w:sz="0" w:space="0" w:color="auto"/>
            <w:bottom w:val="none" w:sz="0" w:space="0" w:color="auto"/>
            <w:right w:val="none" w:sz="0" w:space="0" w:color="auto"/>
          </w:divBdr>
        </w:div>
      </w:divsChild>
    </w:div>
    <w:div w:id="1171678892">
      <w:bodyDiv w:val="1"/>
      <w:marLeft w:val="0"/>
      <w:marRight w:val="0"/>
      <w:marTop w:val="0"/>
      <w:marBottom w:val="0"/>
      <w:divBdr>
        <w:top w:val="none" w:sz="0" w:space="0" w:color="auto"/>
        <w:left w:val="none" w:sz="0" w:space="0" w:color="auto"/>
        <w:bottom w:val="none" w:sz="0" w:space="0" w:color="auto"/>
        <w:right w:val="none" w:sz="0" w:space="0" w:color="auto"/>
      </w:divBdr>
      <w:divsChild>
        <w:div w:id="1758747409">
          <w:marLeft w:val="0"/>
          <w:marRight w:val="0"/>
          <w:marTop w:val="0"/>
          <w:marBottom w:val="0"/>
          <w:divBdr>
            <w:top w:val="none" w:sz="0" w:space="0" w:color="auto"/>
            <w:left w:val="none" w:sz="0" w:space="0" w:color="auto"/>
            <w:bottom w:val="none" w:sz="0" w:space="0" w:color="auto"/>
            <w:right w:val="none" w:sz="0" w:space="0" w:color="auto"/>
          </w:divBdr>
        </w:div>
      </w:divsChild>
    </w:div>
    <w:div w:id="1605376825">
      <w:bodyDiv w:val="1"/>
      <w:marLeft w:val="0"/>
      <w:marRight w:val="0"/>
      <w:marTop w:val="0"/>
      <w:marBottom w:val="0"/>
      <w:divBdr>
        <w:top w:val="none" w:sz="0" w:space="0" w:color="auto"/>
        <w:left w:val="none" w:sz="0" w:space="0" w:color="auto"/>
        <w:bottom w:val="none" w:sz="0" w:space="0" w:color="auto"/>
        <w:right w:val="none" w:sz="0" w:space="0" w:color="auto"/>
      </w:divBdr>
      <w:divsChild>
        <w:div w:id="379212945">
          <w:marLeft w:val="0"/>
          <w:marRight w:val="0"/>
          <w:marTop w:val="0"/>
          <w:marBottom w:val="0"/>
          <w:divBdr>
            <w:top w:val="none" w:sz="0" w:space="0" w:color="auto"/>
            <w:left w:val="none" w:sz="0" w:space="0" w:color="auto"/>
            <w:bottom w:val="none" w:sz="0" w:space="0" w:color="auto"/>
            <w:right w:val="none" w:sz="0" w:space="0" w:color="auto"/>
          </w:divBdr>
        </w:div>
      </w:divsChild>
    </w:div>
    <w:div w:id="2066024764">
      <w:bodyDiv w:val="1"/>
      <w:marLeft w:val="0"/>
      <w:marRight w:val="0"/>
      <w:marTop w:val="0"/>
      <w:marBottom w:val="0"/>
      <w:divBdr>
        <w:top w:val="none" w:sz="0" w:space="0" w:color="auto"/>
        <w:left w:val="none" w:sz="0" w:space="0" w:color="auto"/>
        <w:bottom w:val="none" w:sz="0" w:space="0" w:color="auto"/>
        <w:right w:val="none" w:sz="0" w:space="0" w:color="auto"/>
      </w:divBdr>
      <w:divsChild>
        <w:div w:id="88604">
          <w:marLeft w:val="0"/>
          <w:marRight w:val="0"/>
          <w:marTop w:val="0"/>
          <w:marBottom w:val="0"/>
          <w:divBdr>
            <w:top w:val="none" w:sz="0" w:space="0" w:color="auto"/>
            <w:left w:val="none" w:sz="0" w:space="0" w:color="auto"/>
            <w:bottom w:val="none" w:sz="0" w:space="0" w:color="auto"/>
            <w:right w:val="none" w:sz="0" w:space="0" w:color="auto"/>
          </w:divBdr>
        </w:div>
        <w:div w:id="236285734">
          <w:marLeft w:val="0"/>
          <w:marRight w:val="0"/>
          <w:marTop w:val="0"/>
          <w:marBottom w:val="0"/>
          <w:divBdr>
            <w:top w:val="none" w:sz="0" w:space="0" w:color="auto"/>
            <w:left w:val="none" w:sz="0" w:space="0" w:color="auto"/>
            <w:bottom w:val="none" w:sz="0" w:space="0" w:color="auto"/>
            <w:right w:val="none" w:sz="0" w:space="0" w:color="auto"/>
          </w:divBdr>
        </w:div>
        <w:div w:id="718668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ls-mobil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E1130-5147-45AF-82F1-A5E71C3F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1225</Words>
  <Characters>9406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bls mobile Trennwandsysteme GmbH &amp; Co. KG</Company>
  <LinksUpToDate>false</LinksUpToDate>
  <CharactersWithSpaces>10610</CharactersWithSpaces>
  <SharedDoc>false</SharedDoc>
  <HLinks>
    <vt:vector size="12" baseType="variant">
      <vt:variant>
        <vt:i4>7012375</vt:i4>
      </vt:variant>
      <vt:variant>
        <vt:i4>3</vt:i4>
      </vt:variant>
      <vt:variant>
        <vt:i4>0</vt:i4>
      </vt:variant>
      <vt:variant>
        <vt:i4>5</vt:i4>
      </vt:variant>
      <vt:variant>
        <vt:lpwstr>mailto:info@bls-mobile.de</vt:lpwstr>
      </vt:variant>
      <vt:variant>
        <vt:lpwstr/>
      </vt:variant>
      <vt:variant>
        <vt:i4>1900659</vt:i4>
      </vt:variant>
      <vt:variant>
        <vt:i4>0</vt:i4>
      </vt:variant>
      <vt:variant>
        <vt:i4>0</vt:i4>
      </vt:variant>
      <vt:variant>
        <vt:i4>5</vt:i4>
      </vt:variant>
      <vt:variant>
        <vt:lpwstr>mailto:%0Binfo@bls-mobile.de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Schmidt</dc:creator>
  <cp:lastModifiedBy>Jennifer Schmidt</cp:lastModifiedBy>
  <cp:revision>42</cp:revision>
  <cp:lastPrinted>2023-07-17T09:04:00Z</cp:lastPrinted>
  <dcterms:created xsi:type="dcterms:W3CDTF">2023-07-17T09:00:00Z</dcterms:created>
  <dcterms:modified xsi:type="dcterms:W3CDTF">2023-07-17T13:04:00Z</dcterms:modified>
</cp:coreProperties>
</file>

<file path=docProps/custom.xml><?xml version="1.0" encoding="utf-8"?>
<Properties xmlns="http://schemas.openxmlformats.org/officeDocument/2006/custom-properties" xmlns:vt="http://schemas.openxmlformats.org/officeDocument/2006/docPropsVTypes"/>
</file>